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1E0C6C" w:rsidP="00476DF1">
      <w:pPr>
        <w:ind w:firstLine="709"/>
        <w:jc w:val="right"/>
        <w:rPr>
          <w:sz w:val="22"/>
          <w:szCs w:val="22"/>
        </w:rPr>
      </w:pPr>
      <w:r w:rsidRPr="001E1EB8">
        <w:rPr>
          <w:caps/>
          <w:sz w:val="22"/>
          <w:szCs w:val="22"/>
        </w:rPr>
        <w:t>УтверждЕНО</w:t>
      </w:r>
    </w:p>
    <w:p w:rsidR="00075EFD" w:rsidRPr="001E1EB8" w:rsidRDefault="001E0C6C" w:rsidP="00476DF1">
      <w:pPr>
        <w:ind w:firstLine="709"/>
        <w:jc w:val="right"/>
        <w:rPr>
          <w:sz w:val="22"/>
          <w:szCs w:val="22"/>
        </w:rPr>
      </w:pPr>
      <w:r w:rsidRPr="001E1EB8">
        <w:rPr>
          <w:sz w:val="22"/>
          <w:szCs w:val="22"/>
        </w:rPr>
        <w:t>Приказом АО «РИЦ»</w:t>
      </w:r>
    </w:p>
    <w:p w:rsidR="00075EFD" w:rsidRPr="001E1EB8" w:rsidRDefault="001E0C6C" w:rsidP="00476DF1">
      <w:pPr>
        <w:ind w:firstLine="709"/>
        <w:jc w:val="right"/>
        <w:rPr>
          <w:sz w:val="22"/>
          <w:szCs w:val="22"/>
        </w:rPr>
      </w:pPr>
      <w:r w:rsidRPr="001E1EB8">
        <w:rPr>
          <w:sz w:val="22"/>
          <w:szCs w:val="22"/>
        </w:rPr>
        <w:t>№ПЗ-РИЦ-202</w:t>
      </w:r>
      <w:r>
        <w:rPr>
          <w:sz w:val="22"/>
          <w:szCs w:val="22"/>
        </w:rPr>
        <w:t>1</w:t>
      </w:r>
      <w:r w:rsidRPr="001E1EB8">
        <w:rPr>
          <w:sz w:val="22"/>
          <w:szCs w:val="22"/>
        </w:rPr>
        <w:t>-</w:t>
      </w:r>
      <w:r w:rsidR="00CD50FF">
        <w:rPr>
          <w:sz w:val="22"/>
          <w:szCs w:val="22"/>
        </w:rPr>
        <w:t>0019</w:t>
      </w:r>
    </w:p>
    <w:p w:rsidR="00075EFD" w:rsidRPr="001E1EB8" w:rsidRDefault="001E0C6C" w:rsidP="00476DF1">
      <w:pPr>
        <w:ind w:firstLine="709"/>
        <w:jc w:val="right"/>
        <w:rPr>
          <w:sz w:val="22"/>
          <w:szCs w:val="22"/>
        </w:rPr>
      </w:pPr>
      <w:r>
        <w:rPr>
          <w:sz w:val="22"/>
          <w:szCs w:val="22"/>
        </w:rPr>
        <w:t xml:space="preserve"> </w:t>
      </w:r>
      <w:r w:rsidR="00447667" w:rsidRPr="001E1EB8">
        <w:rPr>
          <w:sz w:val="22"/>
          <w:szCs w:val="22"/>
        </w:rPr>
        <w:t xml:space="preserve"> </w:t>
      </w:r>
      <w:r w:rsidR="00CD50FF">
        <w:rPr>
          <w:sz w:val="22"/>
          <w:szCs w:val="22"/>
        </w:rPr>
        <w:t>о</w:t>
      </w:r>
      <w:r w:rsidR="00447667" w:rsidRPr="001E1EB8">
        <w:rPr>
          <w:sz w:val="22"/>
          <w:szCs w:val="22"/>
        </w:rPr>
        <w:t>т</w:t>
      </w:r>
      <w:r w:rsidR="00CD50FF">
        <w:rPr>
          <w:sz w:val="22"/>
          <w:szCs w:val="22"/>
        </w:rPr>
        <w:t xml:space="preserve"> 16.06.</w:t>
      </w:r>
      <w:r w:rsidR="00447667" w:rsidRPr="001E1EB8">
        <w:rPr>
          <w:sz w:val="22"/>
          <w:szCs w:val="22"/>
        </w:rPr>
        <w:t>202</w:t>
      </w:r>
      <w:r>
        <w:rPr>
          <w:sz w:val="22"/>
          <w:szCs w:val="22"/>
        </w:rPr>
        <w:t xml:space="preserve">1 </w:t>
      </w:r>
      <w:r w:rsidR="00447667" w:rsidRPr="001E1EB8">
        <w:rPr>
          <w:sz w:val="22"/>
          <w:szCs w:val="22"/>
        </w:rPr>
        <w:t>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9B32E1">
        <w:rPr>
          <w:b/>
        </w:rPr>
        <w:t>8</w:t>
      </w:r>
      <w:r w:rsidRPr="001E0C6C">
        <w:rPr>
          <w:b/>
        </w:rPr>
        <w:t>/21</w:t>
      </w:r>
    </w:p>
    <w:p w:rsidR="009B32E1" w:rsidRDefault="001E0C6C" w:rsidP="00476DF1">
      <w:pPr>
        <w:ind w:firstLine="709"/>
        <w:jc w:val="center"/>
        <w:rPr>
          <w:rFonts w:eastAsia="Calibri"/>
          <w:b/>
          <w:lang w:eastAsia="en-US"/>
        </w:rPr>
      </w:pPr>
      <w:r w:rsidRPr="001E0C6C">
        <w:rPr>
          <w:b/>
        </w:rPr>
        <w:t xml:space="preserve">о проведении запроса котировок в электронной форме </w:t>
      </w:r>
      <w:r w:rsidRPr="001E0C6C">
        <w:rPr>
          <w:rFonts w:eastAsia="Calibri"/>
          <w:b/>
        </w:rPr>
        <w:t xml:space="preserve">на </w:t>
      </w:r>
      <w:r w:rsidRPr="001E0C6C">
        <w:rPr>
          <w:rFonts w:eastAsia="Calibri"/>
          <w:b/>
          <w:lang w:eastAsia="en-US"/>
        </w:rPr>
        <w:t xml:space="preserve">поставку </w:t>
      </w:r>
    </w:p>
    <w:p w:rsidR="00075EFD" w:rsidRPr="001E0C6C" w:rsidRDefault="009B32E1" w:rsidP="00476DF1">
      <w:pPr>
        <w:ind w:firstLine="709"/>
        <w:jc w:val="center"/>
        <w:rPr>
          <w:b/>
          <w:caps/>
        </w:rPr>
      </w:pPr>
      <w:r>
        <w:rPr>
          <w:rFonts w:eastAsia="Calibri"/>
          <w:b/>
          <w:lang w:eastAsia="en-US"/>
        </w:rPr>
        <w:t xml:space="preserve">сетевого </w:t>
      </w:r>
      <w:r w:rsidR="001E0C6C" w:rsidRPr="001E0C6C">
        <w:rPr>
          <w:rFonts w:eastAsia="Calibri"/>
          <w:b/>
          <w:lang w:eastAsia="en-US"/>
        </w:rPr>
        <w:t xml:space="preserve">оборудования </w:t>
      </w:r>
    </w:p>
    <w:p w:rsidR="00075EFD" w:rsidRPr="001E0C6C" w:rsidRDefault="00075EFD" w:rsidP="00476DF1">
      <w:pPr>
        <w:ind w:firstLine="709"/>
        <w:jc w:val="both"/>
        <w:rPr>
          <w:b/>
          <w:bCs/>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0C6C" w:rsidRDefault="001E0C6C" w:rsidP="001E0C6C">
      <w:pPr>
        <w:ind w:firstLine="709"/>
        <w:jc w:val="both"/>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1E0C6C" w:rsidRPr="001E0C6C" w:rsidRDefault="001E0C6C" w:rsidP="001E0C6C">
      <w:pPr>
        <w:ind w:firstLine="709"/>
        <w:jc w:val="both"/>
        <w:rPr>
          <w:rStyle w:val="dbftextfielddisplay"/>
          <w:sz w:val="22"/>
          <w:szCs w:val="22"/>
        </w:rPr>
      </w:pPr>
      <w:r w:rsidRPr="001E0C6C">
        <w:rPr>
          <w:sz w:val="22"/>
          <w:szCs w:val="22"/>
        </w:rPr>
        <w:t xml:space="preserve">Контактный телефон: </w:t>
      </w:r>
      <w:r w:rsidRPr="001E0C6C">
        <w:rPr>
          <w:rStyle w:val="dbftextfielddisplay"/>
          <w:sz w:val="22"/>
          <w:szCs w:val="22"/>
        </w:rPr>
        <w:t xml:space="preserve">8 (343) 286-80-62 </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bCs/>
          <w:sz w:val="22"/>
          <w:szCs w:val="22"/>
        </w:rPr>
        <w:t>Адрес для возможных жалоб:</w:t>
      </w:r>
      <w:r w:rsidRPr="001E0C6C">
        <w:rPr>
          <w:sz w:val="22"/>
          <w:szCs w:val="22"/>
        </w:rPr>
        <w:t xml:space="preserve"> </w:t>
      </w:r>
      <w:hyperlink r:id="rId16" w:history="1">
        <w:r w:rsidRPr="001E0C6C">
          <w:rPr>
            <w:rStyle w:val="a9"/>
            <w:color w:val="auto"/>
            <w:sz w:val="22"/>
            <w:szCs w:val="22"/>
            <w:lang w:val="en-US"/>
          </w:rPr>
          <w:t>info</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1E0C6C">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1E0C6C">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lastRenderedPageBreak/>
        <w:t>участник закупки должен быть правомочен заключать договор по итогам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 xml:space="preserve">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w:t>
      </w:r>
      <w:r w:rsidRPr="001E0C6C">
        <w:rPr>
          <w:rFonts w:eastAsiaTheme="minorHAnsi"/>
          <w:sz w:val="22"/>
          <w:szCs w:val="22"/>
          <w:lang w:eastAsia="en-US"/>
        </w:rPr>
        <w:lastRenderedPageBreak/>
        <w:t>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lastRenderedPageBreak/>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lastRenderedPageBreak/>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lastRenderedPageBreak/>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lastRenderedPageBreak/>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w:t>
      </w:r>
      <w:r w:rsidRPr="001E0C6C">
        <w:rPr>
          <w:color w:val="000000"/>
          <w:sz w:val="22"/>
          <w:szCs w:val="22"/>
        </w:rPr>
        <w:lastRenderedPageBreak/>
        <w:t>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sz w:val="22"/>
                <w:szCs w:val="22"/>
              </w:rPr>
              <w:t>Акционерное общество «Региональный информационный центр» (АО «РИЦ»)</w:t>
            </w:r>
          </w:p>
          <w:p w:rsidR="00075EFD" w:rsidRPr="00F01E97" w:rsidRDefault="001E0C6C" w:rsidP="00476DF1">
            <w:pPr>
              <w:jc w:val="both"/>
              <w:rPr>
                <w:sz w:val="22"/>
                <w:szCs w:val="22"/>
              </w:rPr>
            </w:pPr>
            <w:r w:rsidRPr="00F01E97">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F01E97" w:rsidRDefault="001E0C6C" w:rsidP="00476DF1">
            <w:pPr>
              <w:jc w:val="both"/>
              <w:rPr>
                <w:sz w:val="22"/>
                <w:szCs w:val="22"/>
              </w:rPr>
            </w:pPr>
            <w:r w:rsidRPr="00F01E97">
              <w:rPr>
                <w:sz w:val="22"/>
                <w:szCs w:val="22"/>
              </w:rPr>
              <w:t xml:space="preserve">Сайт Заказчика: </w:t>
            </w:r>
            <w:hyperlink r:id="rId17" w:history="1">
              <w:r w:rsidRPr="00F01E97">
                <w:rPr>
                  <w:rStyle w:val="a9"/>
                  <w:color w:val="auto"/>
                  <w:sz w:val="22"/>
                  <w:szCs w:val="22"/>
                  <w:lang w:val="en-US"/>
                </w:rPr>
                <w:t>www</w:t>
              </w:r>
              <w:r w:rsidRPr="00F01E97">
                <w:rPr>
                  <w:rStyle w:val="a9"/>
                  <w:color w:val="auto"/>
                  <w:sz w:val="22"/>
                  <w:szCs w:val="22"/>
                </w:rPr>
                <w:t>.</w:t>
              </w:r>
              <w:r w:rsidRPr="00F01E97">
                <w:rPr>
                  <w:rStyle w:val="a9"/>
                  <w:color w:val="auto"/>
                  <w:sz w:val="22"/>
                  <w:szCs w:val="22"/>
                  <w:lang w:val="en-US"/>
                </w:rPr>
                <w:t>ricso</w:t>
              </w:r>
              <w:r w:rsidRPr="00F01E97">
                <w:rPr>
                  <w:rStyle w:val="a9"/>
                  <w:color w:val="auto"/>
                  <w:sz w:val="22"/>
                  <w:szCs w:val="22"/>
                </w:rPr>
                <w:t>.ru</w:t>
              </w:r>
            </w:hyperlink>
            <w:r w:rsidRPr="00F01E97">
              <w:rPr>
                <w:sz w:val="22"/>
                <w:szCs w:val="22"/>
              </w:rPr>
              <w:t>.</w:t>
            </w:r>
          </w:p>
          <w:p w:rsidR="00075EFD" w:rsidRPr="00F01E97" w:rsidRDefault="001E0C6C" w:rsidP="00476DF1">
            <w:pPr>
              <w:jc w:val="both"/>
              <w:rPr>
                <w:sz w:val="22"/>
                <w:szCs w:val="22"/>
              </w:rPr>
            </w:pPr>
            <w:r w:rsidRPr="00F01E97">
              <w:rPr>
                <w:sz w:val="22"/>
                <w:szCs w:val="22"/>
              </w:rPr>
              <w:t xml:space="preserve"> Конт. тел.</w:t>
            </w:r>
            <w:r w:rsidR="00D54C67" w:rsidRPr="00F01E97">
              <w:rPr>
                <w:sz w:val="22"/>
                <w:szCs w:val="22"/>
              </w:rPr>
              <w:t xml:space="preserve"> </w:t>
            </w:r>
            <w:r w:rsidRPr="00F01E97">
              <w:rPr>
                <w:sz w:val="22"/>
                <w:szCs w:val="22"/>
              </w:rPr>
              <w:t>(</w:t>
            </w:r>
            <w:r>
              <w:rPr>
                <w:sz w:val="22"/>
                <w:szCs w:val="22"/>
              </w:rPr>
              <w:t>3452</w:t>
            </w:r>
            <w:r w:rsidRPr="00F01E97">
              <w:rPr>
                <w:sz w:val="22"/>
                <w:szCs w:val="22"/>
              </w:rPr>
              <w:t xml:space="preserve">) </w:t>
            </w:r>
            <w:r>
              <w:rPr>
                <w:sz w:val="22"/>
                <w:szCs w:val="22"/>
              </w:rPr>
              <w:t>38-66-38</w:t>
            </w:r>
            <w:r w:rsidR="00D54C67" w:rsidRPr="00F01E97">
              <w:rPr>
                <w:sz w:val="22"/>
                <w:szCs w:val="22"/>
              </w:rPr>
              <w:t xml:space="preserve"> </w:t>
            </w:r>
            <w:r w:rsidRPr="00F01E97">
              <w:rPr>
                <w:sz w:val="22"/>
                <w:szCs w:val="22"/>
              </w:rPr>
              <w:t xml:space="preserve">(доб. </w:t>
            </w:r>
            <w:r>
              <w:rPr>
                <w:sz w:val="22"/>
                <w:szCs w:val="22"/>
              </w:rPr>
              <w:t>6716</w:t>
            </w:r>
            <w:r w:rsidRPr="00F01E97">
              <w:rPr>
                <w:sz w:val="22"/>
                <w:szCs w:val="22"/>
              </w:rPr>
              <w:t>)</w:t>
            </w:r>
          </w:p>
          <w:p w:rsidR="00075EFD" w:rsidRPr="00F01E97" w:rsidRDefault="001E0C6C" w:rsidP="00476DF1">
            <w:pPr>
              <w:jc w:val="both"/>
              <w:rPr>
                <w:sz w:val="22"/>
                <w:szCs w:val="22"/>
              </w:rPr>
            </w:pPr>
            <w:r w:rsidRPr="00F01E97">
              <w:rPr>
                <w:sz w:val="22"/>
                <w:szCs w:val="22"/>
              </w:rPr>
              <w:t xml:space="preserve">Адрес электронной почты </w:t>
            </w:r>
            <w:hyperlink r:id="rId18" w:history="1">
              <w:r w:rsidRPr="00560B99">
                <w:rPr>
                  <w:rStyle w:val="a9"/>
                  <w:sz w:val="22"/>
                  <w:szCs w:val="22"/>
                  <w:lang w:val="en-US"/>
                </w:rPr>
                <w:t>zakupki</w:t>
              </w:r>
              <w:r w:rsidRPr="00560B99">
                <w:rPr>
                  <w:rStyle w:val="a9"/>
                  <w:sz w:val="22"/>
                  <w:szCs w:val="22"/>
                </w:rPr>
                <w:t>@</w:t>
              </w:r>
              <w:r w:rsidRPr="00560B99">
                <w:rPr>
                  <w:rStyle w:val="a9"/>
                  <w:sz w:val="22"/>
                  <w:szCs w:val="22"/>
                  <w:lang w:val="en-US"/>
                </w:rPr>
                <w:t>vostok</w:t>
              </w:r>
              <w:r w:rsidRPr="001E0C6C">
                <w:rPr>
                  <w:rStyle w:val="a9"/>
                  <w:sz w:val="22"/>
                  <w:szCs w:val="22"/>
                </w:rPr>
                <w:t>-</w:t>
              </w:r>
              <w:r w:rsidRPr="00560B99">
                <w:rPr>
                  <w:rStyle w:val="a9"/>
                  <w:sz w:val="22"/>
                  <w:szCs w:val="22"/>
                  <w:lang w:val="en-US"/>
                </w:rPr>
                <w:t>electra</w:t>
              </w:r>
              <w:r w:rsidRPr="00560B99">
                <w:rPr>
                  <w:rStyle w:val="a9"/>
                  <w:sz w:val="22"/>
                  <w:szCs w:val="22"/>
                </w:rPr>
                <w:t>.</w:t>
              </w:r>
              <w:r w:rsidRPr="00560B99">
                <w:rPr>
                  <w:rStyle w:val="a9"/>
                  <w:sz w:val="22"/>
                  <w:szCs w:val="22"/>
                  <w:lang w:val="en-US"/>
                </w:rPr>
                <w:t>ru</w:t>
              </w:r>
            </w:hyperlink>
          </w:p>
          <w:p w:rsidR="00075EFD" w:rsidRPr="001E0C6C" w:rsidRDefault="001E0C6C" w:rsidP="001E0C6C">
            <w:pPr>
              <w:jc w:val="both"/>
              <w:rPr>
                <w:sz w:val="22"/>
                <w:szCs w:val="22"/>
              </w:rPr>
            </w:pPr>
            <w:r w:rsidRPr="00F01E97">
              <w:rPr>
                <w:sz w:val="22"/>
                <w:szCs w:val="22"/>
              </w:rPr>
              <w:t xml:space="preserve">Контактное лицо: </w:t>
            </w:r>
            <w:r w:rsidRPr="001E0C6C">
              <w:rPr>
                <w:sz w:val="22"/>
                <w:szCs w:val="22"/>
              </w:rPr>
              <w:t xml:space="preserve">Костарева Наталья Викторовна.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b/>
                <w:sz w:val="22"/>
                <w:szCs w:val="22"/>
              </w:rPr>
              <w:t>РТС-Тендер</w:t>
            </w:r>
            <w:r w:rsidR="00F377FF" w:rsidRPr="00F01E97">
              <w:rPr>
                <w:sz w:val="22"/>
                <w:szCs w:val="22"/>
              </w:rPr>
              <w:t xml:space="preserve"> </w:t>
            </w:r>
            <w:r w:rsidRPr="00F01E97">
              <w:rPr>
                <w:sz w:val="22"/>
                <w:szCs w:val="22"/>
              </w:rPr>
              <w:t>(</w:t>
            </w:r>
            <w:hyperlink r:id="rId19" w:history="1">
              <w:r w:rsidR="00F377FF" w:rsidRPr="00F01E97">
                <w:rPr>
                  <w:sz w:val="22"/>
                  <w:szCs w:val="22"/>
                  <w:u w:val="single"/>
                  <w:lang w:val="en-US"/>
                </w:rPr>
                <w:t>http</w:t>
              </w:r>
              <w:r w:rsidR="00F377FF" w:rsidRPr="00F01E97">
                <w:rPr>
                  <w:sz w:val="22"/>
                  <w:szCs w:val="22"/>
                  <w:u w:val="single"/>
                </w:rPr>
                <w:t>://</w:t>
              </w:r>
              <w:r w:rsidR="00F377FF" w:rsidRPr="00F01E97">
                <w:rPr>
                  <w:sz w:val="22"/>
                  <w:szCs w:val="22"/>
                  <w:u w:val="single"/>
                  <w:lang w:val="en-US"/>
                </w:rPr>
                <w:t>www</w:t>
              </w:r>
              <w:r w:rsidR="00F377FF" w:rsidRPr="00F01E97">
                <w:rPr>
                  <w:sz w:val="22"/>
                  <w:szCs w:val="22"/>
                  <w:u w:val="single"/>
                </w:rPr>
                <w:t>.</w:t>
              </w:r>
              <w:r w:rsidR="00F377FF" w:rsidRPr="00F01E97">
                <w:rPr>
                  <w:sz w:val="22"/>
                  <w:szCs w:val="22"/>
                  <w:u w:val="single"/>
                  <w:lang w:val="en-US"/>
                </w:rPr>
                <w:t>rts</w:t>
              </w:r>
              <w:r w:rsidR="00F377FF" w:rsidRPr="00F01E97">
                <w:rPr>
                  <w:sz w:val="22"/>
                  <w:szCs w:val="22"/>
                  <w:u w:val="single"/>
                </w:rPr>
                <w:t>-</w:t>
              </w:r>
              <w:r w:rsidR="00F377FF" w:rsidRPr="00F01E97">
                <w:rPr>
                  <w:sz w:val="22"/>
                  <w:szCs w:val="22"/>
                  <w:u w:val="single"/>
                  <w:lang w:val="en-US"/>
                </w:rPr>
                <w:t>tender</w:t>
              </w:r>
              <w:r w:rsidR="00F377FF" w:rsidRPr="00F01E97">
                <w:rPr>
                  <w:sz w:val="22"/>
                  <w:szCs w:val="22"/>
                  <w:u w:val="single"/>
                </w:rPr>
                <w:t>.</w:t>
              </w:r>
              <w:r w:rsidR="00F377FF" w:rsidRPr="00F01E97">
                <w:rPr>
                  <w:sz w:val="22"/>
                  <w:szCs w:val="22"/>
                  <w:u w:val="single"/>
                  <w:lang w:val="en-US"/>
                </w:rPr>
                <w:t>ru</w:t>
              </w:r>
            </w:hyperlink>
            <w:r w:rsidRPr="00F01E97">
              <w:rPr>
                <w:sz w:val="22"/>
                <w:szCs w:val="22"/>
                <w:u w:val="single"/>
              </w:rPr>
              <w:t>)</w:t>
            </w:r>
            <w:r w:rsidR="00F377FF" w:rsidRPr="00F01E97">
              <w:rPr>
                <w:sz w:val="22"/>
                <w:szCs w:val="22"/>
              </w:rPr>
              <w:t xml:space="preserve"> </w:t>
            </w:r>
          </w:p>
          <w:p w:rsidR="00075EFD" w:rsidRPr="00F01E97"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Запрос котировок в электронной форме (далее по тексту - закупка)</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b/>
                <w:sz w:val="22"/>
                <w:szCs w:val="22"/>
                <w:lang w:eastAsia="en-US"/>
              </w:rPr>
            </w:pPr>
            <w:r w:rsidRPr="00F01E97">
              <w:rPr>
                <w:rFonts w:eastAsia="Calibri"/>
                <w:sz w:val="22"/>
                <w:szCs w:val="22"/>
                <w:lang w:eastAsia="en-US"/>
              </w:rPr>
              <w:t>Не установлено</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1E0C6C" w:rsidRDefault="001E0C6C" w:rsidP="0052098C">
            <w:pPr>
              <w:tabs>
                <w:tab w:val="left" w:pos="851"/>
              </w:tabs>
              <w:jc w:val="both"/>
              <w:rPr>
                <w:i/>
                <w:sz w:val="22"/>
                <w:szCs w:val="22"/>
              </w:rPr>
            </w:pPr>
            <w:r w:rsidRPr="001E0C6C">
              <w:rPr>
                <w:rFonts w:eastAsia="Calibri"/>
                <w:sz w:val="22"/>
                <w:szCs w:val="22"/>
                <w:lang w:eastAsia="en-US"/>
              </w:rPr>
              <w:t xml:space="preserve">Поставка </w:t>
            </w:r>
            <w:r w:rsidR="0052098C">
              <w:rPr>
                <w:rFonts w:eastAsia="Calibri"/>
                <w:sz w:val="22"/>
                <w:szCs w:val="22"/>
                <w:lang w:eastAsia="en-US"/>
              </w:rPr>
              <w:t xml:space="preserve">сетевого </w:t>
            </w:r>
            <w:r w:rsidRPr="001E0C6C">
              <w:rPr>
                <w:rFonts w:eastAsia="Calibri"/>
                <w:sz w:val="22"/>
                <w:szCs w:val="22"/>
                <w:lang w:eastAsia="en-US"/>
              </w:rPr>
              <w:t>оборудования</w:t>
            </w:r>
            <w:r>
              <w:rPr>
                <w:rFonts w:eastAsia="Calibri"/>
                <w:sz w:val="22"/>
                <w:szCs w:val="22"/>
                <w:lang w:eastAsia="en-US"/>
              </w:rPr>
              <w:t>.</w:t>
            </w:r>
          </w:p>
        </w:tc>
      </w:tr>
      <w:tr w:rsidR="009D2E9A"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11A16" w:rsidRDefault="001E0C6C" w:rsidP="00476DF1">
            <w:pPr>
              <w:jc w:val="both"/>
              <w:rPr>
                <w:sz w:val="22"/>
                <w:szCs w:val="22"/>
              </w:rPr>
            </w:pPr>
            <w:r w:rsidRPr="00011A16">
              <w:rPr>
                <w:sz w:val="22"/>
                <w:szCs w:val="22"/>
              </w:rPr>
              <w:t xml:space="preserve">Объем </w:t>
            </w:r>
            <w:r w:rsidR="003E076B" w:rsidRPr="00011A16">
              <w:rPr>
                <w:sz w:val="22"/>
                <w:szCs w:val="22"/>
              </w:rPr>
              <w:t xml:space="preserve">поставляемого товара, работ и </w:t>
            </w:r>
            <w:r w:rsidRPr="00011A16">
              <w:rPr>
                <w:sz w:val="22"/>
                <w:szCs w:val="22"/>
              </w:rPr>
              <w:t>услуг:</w:t>
            </w:r>
          </w:p>
          <w:p w:rsidR="003E076B" w:rsidRPr="00011A16" w:rsidRDefault="001E0C6C" w:rsidP="00476DF1">
            <w:pPr>
              <w:jc w:val="both"/>
              <w:rPr>
                <w:sz w:val="22"/>
                <w:szCs w:val="22"/>
              </w:rPr>
            </w:pPr>
            <w:r w:rsidRPr="00011A16">
              <w:rPr>
                <w:snapToGrid w:val="0"/>
                <w:sz w:val="22"/>
                <w:szCs w:val="22"/>
              </w:rPr>
              <w:t>установлены в Техническом задании</w:t>
            </w:r>
            <w:r w:rsidRPr="00011A16">
              <w:rPr>
                <w:sz w:val="22"/>
                <w:szCs w:val="22"/>
              </w:rPr>
              <w:t xml:space="preserve"> </w:t>
            </w:r>
            <w:r w:rsidRPr="00011A16">
              <w:rPr>
                <w:snapToGrid w:val="0"/>
                <w:sz w:val="22"/>
                <w:szCs w:val="22"/>
              </w:rPr>
              <w:t xml:space="preserve">(Приложение №1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 xml:space="preserve"> и в проекте договора (Приложение №4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w:t>
            </w:r>
          </w:p>
          <w:p w:rsidR="00D512FB" w:rsidRPr="00011A16" w:rsidRDefault="00D512FB" w:rsidP="00476DF1">
            <w:pPr>
              <w:jc w:val="both"/>
              <w:rPr>
                <w:sz w:val="22"/>
                <w:szCs w:val="22"/>
              </w:rPr>
            </w:pPr>
          </w:p>
          <w:p w:rsidR="00DB3132" w:rsidRPr="00011A16" w:rsidRDefault="00DB3132" w:rsidP="00AD4CA6">
            <w:pPr>
              <w:jc w:val="both"/>
              <w:rPr>
                <w:sz w:val="22"/>
                <w:szCs w:val="22"/>
              </w:rPr>
            </w:pP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E0C6C" w:rsidRPr="0052098C" w:rsidRDefault="0052098C" w:rsidP="001B7970">
            <w:pPr>
              <w:spacing w:after="200"/>
              <w:contextualSpacing/>
              <w:jc w:val="both"/>
              <w:rPr>
                <w:rFonts w:eastAsia="Calibri"/>
                <w:sz w:val="22"/>
                <w:szCs w:val="22"/>
                <w:lang w:eastAsia="en-US"/>
              </w:rPr>
            </w:pPr>
            <w:r w:rsidRPr="0052098C">
              <w:rPr>
                <w:rFonts w:eastAsia="Calibri"/>
                <w:sz w:val="22"/>
                <w:szCs w:val="22"/>
                <w:lang w:eastAsia="en-US"/>
              </w:rPr>
              <w:t>545 256,11 (пятьсот сорок пять тысяч двести пятьдесят шесть) рублей 11 копеек.</w:t>
            </w:r>
            <w:r w:rsidR="001B7970" w:rsidRPr="0052098C">
              <w:rPr>
                <w:rFonts w:eastAsia="Calibri"/>
                <w:sz w:val="22"/>
                <w:szCs w:val="22"/>
                <w:lang w:eastAsia="en-US"/>
              </w:rPr>
              <w:t>.</w:t>
            </w:r>
          </w:p>
          <w:p w:rsidR="001B7970" w:rsidRPr="001B7970" w:rsidRDefault="001B7970" w:rsidP="001B7970">
            <w:pPr>
              <w:tabs>
                <w:tab w:val="left" w:pos="993"/>
              </w:tabs>
              <w:autoSpaceDE w:val="0"/>
              <w:autoSpaceDN w:val="0"/>
              <w:adjustRightInd w:val="0"/>
              <w:contextualSpacing/>
              <w:jc w:val="both"/>
              <w:rPr>
                <w:color w:val="000000"/>
                <w:sz w:val="22"/>
                <w:szCs w:val="22"/>
              </w:rPr>
            </w:pPr>
            <w:r w:rsidRPr="0052098C">
              <w:rPr>
                <w:bCs/>
                <w:sz w:val="22"/>
                <w:szCs w:val="22"/>
              </w:rPr>
              <w:t>Цена договора</w:t>
            </w:r>
            <w:r w:rsidRPr="001B7970">
              <w:rPr>
                <w:bCs/>
                <w:sz w:val="22"/>
                <w:szCs w:val="22"/>
              </w:rPr>
              <w:t xml:space="preserve"> не включает в себя налог на добавленную стоимость, подлежащего уплате в соответствии с НК РФ.</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505CB" w:rsidRDefault="003505CB" w:rsidP="00A81EB8">
            <w:pPr>
              <w:jc w:val="both"/>
              <w:rPr>
                <w:b/>
                <w:sz w:val="22"/>
                <w:szCs w:val="22"/>
              </w:rPr>
            </w:pPr>
            <w:r w:rsidRPr="003505CB">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r>
              <w:rPr>
                <w:bCs/>
                <w:sz w:val="22"/>
                <w:szCs w:val="22"/>
              </w:rPr>
              <w:t xml:space="preserve"> (установка, монтаж </w:t>
            </w:r>
            <w:r w:rsidR="00DC7199">
              <w:rPr>
                <w:bCs/>
                <w:sz w:val="22"/>
                <w:szCs w:val="22"/>
              </w:rPr>
              <w:t xml:space="preserve">оборудования </w:t>
            </w:r>
            <w:r>
              <w:rPr>
                <w:bCs/>
                <w:sz w:val="22"/>
                <w:szCs w:val="22"/>
              </w:rPr>
              <w:t>и пр.)</w:t>
            </w:r>
            <w:r w:rsidRPr="003505CB">
              <w:rPr>
                <w:bCs/>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505CB" w:rsidRDefault="003505CB" w:rsidP="003505CB">
            <w:pPr>
              <w:widowControl w:val="0"/>
              <w:suppressAutoHyphens/>
              <w:jc w:val="both"/>
              <w:rPr>
                <w:snapToGrid w:val="0"/>
                <w:sz w:val="22"/>
                <w:szCs w:val="22"/>
              </w:rPr>
            </w:pPr>
            <w:r w:rsidRPr="008E443F">
              <w:rPr>
                <w:b/>
                <w:snapToGrid w:val="0"/>
                <w:sz w:val="22"/>
                <w:szCs w:val="22"/>
              </w:rPr>
              <w:t>Место поставки товара:</w:t>
            </w:r>
            <w:r w:rsidRPr="008E443F">
              <w:rPr>
                <w:snapToGrid w:val="0"/>
                <w:sz w:val="22"/>
                <w:szCs w:val="22"/>
              </w:rPr>
              <w:t xml:space="preserve"> </w:t>
            </w:r>
            <w:r w:rsidRPr="008E443F">
              <w:rPr>
                <w:sz w:val="22"/>
                <w:szCs w:val="22"/>
              </w:rPr>
              <w:t xml:space="preserve">  г. Екатеринбург, </w:t>
            </w:r>
            <w:r w:rsidR="008E443F" w:rsidRPr="008E443F">
              <w:rPr>
                <w:sz w:val="22"/>
                <w:szCs w:val="22"/>
              </w:rPr>
              <w:t>ул.Чапаева, 14/5</w:t>
            </w:r>
            <w:r w:rsidR="008E443F">
              <w:rPr>
                <w:sz w:val="22"/>
                <w:szCs w:val="22"/>
              </w:rPr>
              <w:t>.</w:t>
            </w:r>
          </w:p>
          <w:p w:rsidR="004922D6" w:rsidRPr="00337EC5" w:rsidRDefault="003505CB" w:rsidP="004922D6">
            <w:pPr>
              <w:rPr>
                <w:rFonts w:eastAsiaTheme="minorHAnsi"/>
                <w:bCs/>
                <w:sz w:val="22"/>
                <w:szCs w:val="22"/>
                <w:lang w:eastAsia="en-US"/>
              </w:rPr>
            </w:pPr>
            <w:r w:rsidRPr="003505CB">
              <w:rPr>
                <w:b/>
                <w:snapToGrid w:val="0"/>
                <w:sz w:val="22"/>
                <w:szCs w:val="22"/>
              </w:rPr>
              <w:t xml:space="preserve">Условия и срок </w:t>
            </w:r>
            <w:r>
              <w:rPr>
                <w:b/>
                <w:snapToGrid w:val="0"/>
                <w:sz w:val="22"/>
                <w:szCs w:val="22"/>
              </w:rPr>
              <w:t>поставки товара</w:t>
            </w:r>
            <w:r w:rsidRPr="003505CB">
              <w:rPr>
                <w:b/>
                <w:snapToGrid w:val="0"/>
                <w:sz w:val="22"/>
                <w:szCs w:val="22"/>
              </w:rPr>
              <w:t xml:space="preserve">:  </w:t>
            </w:r>
            <w:r w:rsidR="004922D6" w:rsidRPr="00337EC5">
              <w:rPr>
                <w:rFonts w:eastAsiaTheme="minorHAnsi"/>
                <w:bCs/>
                <w:sz w:val="22"/>
                <w:szCs w:val="22"/>
                <w:lang w:eastAsia="en-US"/>
              </w:rPr>
              <w:t xml:space="preserve"> в течение 91 (девяносто одного) дня с момента подписания Договора сторонами.</w:t>
            </w:r>
          </w:p>
          <w:p w:rsidR="003505CB" w:rsidRPr="003505CB" w:rsidRDefault="003505CB" w:rsidP="0052098C">
            <w:pPr>
              <w:widowControl w:val="0"/>
              <w:suppressAutoHyphens/>
              <w:jc w:val="both"/>
              <w:rPr>
                <w:b/>
                <w:snapToGrid w:val="0"/>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A65B3" w:rsidRDefault="003505CB" w:rsidP="005A65B3">
            <w:pPr>
              <w:jc w:val="both"/>
              <w:rPr>
                <w:snapToGrid w:val="0"/>
                <w:sz w:val="22"/>
                <w:szCs w:val="22"/>
              </w:rPr>
            </w:pPr>
            <w:r w:rsidRPr="00F01E97">
              <w:rPr>
                <w:b/>
                <w:snapToGrid w:val="0"/>
                <w:sz w:val="22"/>
                <w:szCs w:val="22"/>
              </w:rPr>
              <w:t>Срок и порядок оплаты:</w:t>
            </w:r>
            <w:r w:rsidRPr="00F01E97">
              <w:rPr>
                <w:snapToGrid w:val="0"/>
                <w:sz w:val="22"/>
                <w:szCs w:val="22"/>
              </w:rPr>
              <w:t xml:space="preserve"> </w:t>
            </w:r>
            <w:r w:rsidR="005A65B3">
              <w:rPr>
                <w:snapToGrid w:val="0"/>
                <w:sz w:val="22"/>
                <w:szCs w:val="22"/>
              </w:rPr>
              <w:t>о</w:t>
            </w:r>
            <w:r w:rsidR="005A65B3" w:rsidRPr="005A65B3">
              <w:rPr>
                <w:snapToGrid w:val="0"/>
                <w:sz w:val="22"/>
                <w:szCs w:val="22"/>
              </w:rPr>
              <w:t>плата товара производится путем перечисления денежных средств Покупателя на расчетный счет Поставщика согласно выставленному Поставщиком счету в срок не позднее 10 (десяти) календарных дней после подписания сторонами (их уполномоченными в соответствии с действующим законодательством РФ лицами) товарной накладной или акта приема – передачи товара без замечаний. Обязательство Покупателя по оплате товара считается выполненным с момента списания денежных средств с расчетного счета Покупателя.</w:t>
            </w:r>
          </w:p>
          <w:p w:rsidR="003505CB" w:rsidRPr="00F01E97" w:rsidRDefault="003505CB" w:rsidP="005A65B3">
            <w:pPr>
              <w:jc w:val="both"/>
              <w:rPr>
                <w:snapToGrid w:val="0"/>
                <w:sz w:val="22"/>
                <w:szCs w:val="22"/>
              </w:rPr>
            </w:pPr>
            <w:r w:rsidRPr="00F01E97">
              <w:rPr>
                <w:rFonts w:eastAsia="Calibri"/>
                <w:b/>
                <w:sz w:val="22"/>
                <w:szCs w:val="22"/>
                <w:lang w:eastAsia="en-US"/>
              </w:rPr>
              <w:t>Валюта, используемая при формировании цены Договора:</w:t>
            </w:r>
            <w:r w:rsidRPr="00F01E97">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характеристикам, </w:t>
            </w:r>
            <w:r w:rsidRPr="00F01E97">
              <w:rPr>
                <w:sz w:val="22"/>
                <w:szCs w:val="22"/>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w:t>
            </w:r>
            <w:r w:rsidRPr="000F5C98">
              <w:rPr>
                <w:rFonts w:eastAsiaTheme="minorHAnsi"/>
                <w:color w:val="000000"/>
                <w:sz w:val="22"/>
                <w:szCs w:val="22"/>
                <w:lang w:eastAsia="en-US"/>
              </w:rPr>
              <w:lastRenderedPageBreak/>
              <w:t xml:space="preserve">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Pr="000F5C98" w:rsidRDefault="000F5C98" w:rsidP="000F5C98">
            <w:pPr>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 xml:space="preserve">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w:t>
            </w:r>
            <w:r w:rsidRPr="000F5C98">
              <w:rPr>
                <w:rFonts w:eastAsiaTheme="minorHAnsi"/>
                <w:bCs/>
                <w:color w:val="000000"/>
                <w:sz w:val="22"/>
                <w:szCs w:val="22"/>
                <w:lang w:eastAsia="en-US"/>
              </w:rPr>
              <w:lastRenderedPageBreak/>
              <w:t>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0F5C98" w:rsidRPr="000F5C98" w:rsidRDefault="000F5C98" w:rsidP="000F5C98">
            <w:pPr>
              <w:tabs>
                <w:tab w:val="left" w:pos="1560"/>
              </w:tabs>
              <w:spacing w:after="160" w:line="259" w:lineRule="auto"/>
              <w:contextualSpacing/>
              <w:jc w:val="both"/>
              <w:rPr>
                <w:rFonts w:eastAsiaTheme="minorHAnsi"/>
                <w:sz w:val="22"/>
                <w:szCs w:val="22"/>
                <w:lang w:eastAsia="en-US"/>
              </w:rPr>
            </w:pPr>
            <w:r w:rsidRPr="000F5C98">
              <w:rPr>
                <w:rFonts w:eastAsiaTheme="minorHAnsi"/>
                <w:bCs/>
                <w:color w:val="000000"/>
                <w:sz w:val="22"/>
                <w:szCs w:val="22"/>
                <w:lang w:eastAsia="en-US"/>
              </w:rPr>
              <w:t>и) к</w:t>
            </w:r>
            <w:r w:rsidRPr="000F5C98">
              <w:rPr>
                <w:rFonts w:eastAsiaTheme="minorHAnsi"/>
                <w:sz w:val="22"/>
                <w:szCs w:val="22"/>
                <w:lang w:eastAsia="en-US"/>
              </w:rPr>
              <w:t>опии документов, подтверждающие соответствие участника, требованиям, установленным п.10 Информационной карты.</w:t>
            </w:r>
          </w:p>
          <w:p w:rsidR="000F5C98" w:rsidRPr="000F5C98" w:rsidRDefault="000F5C98" w:rsidP="000F5C98">
            <w:pPr>
              <w:tabs>
                <w:tab w:val="left" w:pos="1560"/>
              </w:tabs>
              <w:spacing w:after="160" w:line="259" w:lineRule="auto"/>
              <w:contextualSpacing/>
              <w:jc w:val="both"/>
              <w:rPr>
                <w:rFonts w:eastAsiaTheme="minorHAnsi"/>
                <w:color w:val="000000"/>
                <w:sz w:val="22"/>
                <w:szCs w:val="22"/>
                <w:lang w:eastAsia="en-US"/>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CD50FF">
              <w:rPr>
                <w:b/>
                <w:sz w:val="22"/>
                <w:szCs w:val="22"/>
                <w:lang w:eastAsia="ar-SA"/>
              </w:rPr>
              <w:t>24.06</w:t>
            </w:r>
            <w:r w:rsidRPr="000F5C98">
              <w:rPr>
                <w:b/>
                <w:sz w:val="22"/>
                <w:szCs w:val="22"/>
                <w:lang w:eastAsia="ar-SA"/>
              </w:rPr>
              <w:t xml:space="preserve">.2021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3505CB" w:rsidRPr="005763FF" w:rsidRDefault="000F5C98" w:rsidP="005763FF">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CD50FF" w:rsidRPr="00CD50FF">
              <w:rPr>
                <w:rFonts w:eastAsiaTheme="minorHAnsi"/>
                <w:b/>
                <w:color w:val="000000"/>
                <w:sz w:val="22"/>
                <w:szCs w:val="22"/>
                <w:lang w:eastAsia="en-US"/>
              </w:rPr>
              <w:t>18.06</w:t>
            </w:r>
            <w:r w:rsidRPr="000F5C98">
              <w:rPr>
                <w:rFonts w:eastAsiaTheme="minorHAnsi"/>
                <w:b/>
                <w:color w:val="000000"/>
                <w:sz w:val="22"/>
                <w:szCs w:val="22"/>
                <w:lang w:eastAsia="en-US"/>
              </w:rPr>
              <w:t>.2021г.</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D50FF" w:rsidP="000F5C98">
            <w:pPr>
              <w:shd w:val="clear" w:color="auto" w:fill="FFFFFF"/>
              <w:jc w:val="both"/>
              <w:rPr>
                <w:rFonts w:eastAsia="Calibri"/>
                <w:sz w:val="22"/>
                <w:szCs w:val="22"/>
                <w:lang w:eastAsia="en-US"/>
              </w:rPr>
            </w:pPr>
            <w:r>
              <w:rPr>
                <w:rFonts w:eastAsiaTheme="minorHAnsi"/>
                <w:b/>
                <w:sz w:val="22"/>
                <w:szCs w:val="22"/>
                <w:lang w:eastAsia="en-US"/>
              </w:rPr>
              <w:t>28.06</w:t>
            </w:r>
            <w:r w:rsidR="000F5C98" w:rsidRPr="000F5C98">
              <w:rPr>
                <w:rFonts w:eastAsiaTheme="minorHAnsi"/>
                <w:b/>
                <w:sz w:val="22"/>
                <w:szCs w:val="22"/>
                <w:lang w:eastAsia="en-US"/>
              </w:rPr>
              <w:t>.2021г.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D50FF" w:rsidP="003505CB">
            <w:pPr>
              <w:jc w:val="both"/>
              <w:rPr>
                <w:rFonts w:eastAsia="Calibri"/>
                <w:sz w:val="22"/>
                <w:szCs w:val="22"/>
                <w:lang w:eastAsia="en-US"/>
              </w:rPr>
            </w:pPr>
            <w:r>
              <w:rPr>
                <w:rFonts w:eastAsia="Calibri"/>
                <w:b/>
                <w:sz w:val="22"/>
                <w:szCs w:val="22"/>
                <w:lang w:eastAsia="en-US"/>
              </w:rPr>
              <w:t>01.07</w:t>
            </w:r>
            <w:r w:rsidR="006016BC">
              <w:rPr>
                <w:rFonts w:eastAsia="Calibri"/>
                <w:b/>
                <w:sz w:val="22"/>
                <w:szCs w:val="22"/>
                <w:lang w:eastAsia="en-US"/>
              </w:rPr>
              <w:t>.</w:t>
            </w:r>
            <w:r w:rsidR="003505CB" w:rsidRPr="00F01E97">
              <w:rPr>
                <w:rFonts w:eastAsia="Calibri"/>
                <w:b/>
                <w:sz w:val="22"/>
                <w:szCs w:val="22"/>
                <w:lang w:eastAsia="en-US"/>
              </w:rPr>
              <w:t>202</w:t>
            </w:r>
            <w:r w:rsidR="006016BC">
              <w:rPr>
                <w:rFonts w:eastAsia="Calibri"/>
                <w:b/>
                <w:sz w:val="22"/>
                <w:szCs w:val="22"/>
                <w:lang w:eastAsia="en-US"/>
              </w:rPr>
              <w:t>1</w:t>
            </w:r>
            <w:r w:rsidR="003505CB" w:rsidRPr="00F01E97">
              <w:rPr>
                <w:rFonts w:eastAsia="Calibri"/>
                <w:b/>
                <w:sz w:val="22"/>
                <w:szCs w:val="22"/>
                <w:lang w:eastAsia="en-US"/>
              </w:rPr>
              <w:t>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г.Тюмень, ул.Северная,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lang w:eastAsia="en-US"/>
              </w:rPr>
            </w:pPr>
            <w:r w:rsidRPr="00F01E97">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sz w:val="22"/>
                <w:szCs w:val="22"/>
                <w:lang w:eastAsia="ar-SA"/>
              </w:rPr>
            </w:pPr>
            <w:r w:rsidRPr="00F01E97">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3505CB" w:rsidRPr="00F01E97" w:rsidRDefault="003505CB" w:rsidP="003505CB">
            <w:pPr>
              <w:jc w:val="both"/>
              <w:rPr>
                <w:sz w:val="22"/>
                <w:szCs w:val="22"/>
                <w:lang w:eastAsia="ar-SA"/>
              </w:rPr>
            </w:pPr>
            <w:r w:rsidRPr="00F01E97">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3505CB" w:rsidRPr="00F01E97" w:rsidRDefault="003505CB" w:rsidP="003505CB">
            <w:pPr>
              <w:jc w:val="both"/>
              <w:rPr>
                <w:sz w:val="22"/>
                <w:szCs w:val="22"/>
                <w:lang w:eastAsia="ar-SA"/>
              </w:rPr>
            </w:pPr>
            <w:r w:rsidRPr="00F01E97">
              <w:rPr>
                <w:sz w:val="22"/>
                <w:szCs w:val="22"/>
                <w:lang w:eastAsia="ar-SA"/>
              </w:rPr>
              <w:lastRenderedPageBreak/>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01E97">
                <w:rPr>
                  <w:sz w:val="22"/>
                  <w:szCs w:val="22"/>
                  <w:lang w:eastAsia="ar-SA"/>
                </w:rPr>
                <w:t>2016 г</w:t>
              </w:r>
            </w:smartTag>
            <w:r w:rsidRPr="00F01E97">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3505CB" w:rsidRPr="00F01E97" w:rsidRDefault="003505CB" w:rsidP="003505CB">
            <w:pPr>
              <w:jc w:val="both"/>
              <w:rPr>
                <w:sz w:val="22"/>
                <w:szCs w:val="22"/>
                <w:lang w:eastAsia="ar-SA"/>
              </w:rPr>
            </w:pPr>
            <w:r w:rsidRPr="00F01E97">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настоящего Извещения,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505CB" w:rsidRPr="00F01E97" w:rsidRDefault="003505CB" w:rsidP="003505CB">
            <w:pPr>
              <w:jc w:val="both"/>
              <w:rPr>
                <w:sz w:val="22"/>
                <w:szCs w:val="22"/>
                <w:lang w:eastAsia="ar-SA"/>
              </w:rPr>
            </w:pPr>
            <w:r w:rsidRPr="00F01E9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505CB" w:rsidRPr="00F01E97" w:rsidRDefault="003505CB" w:rsidP="003505CB">
            <w:pPr>
              <w:jc w:val="both"/>
              <w:rPr>
                <w:sz w:val="22"/>
                <w:szCs w:val="22"/>
              </w:rPr>
            </w:pPr>
            <w:r w:rsidRPr="00F01E97">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F01E97" w:rsidRDefault="00075EFD" w:rsidP="00F01E97">
      <w:pPr>
        <w:ind w:firstLine="709"/>
        <w:jc w:val="right"/>
        <w:rPr>
          <w:sz w:val="22"/>
          <w:szCs w:val="22"/>
        </w:rPr>
      </w:pPr>
    </w:p>
    <w:p w:rsidR="00E9423F" w:rsidRDefault="001E0C6C" w:rsidP="00F01E97">
      <w:pPr>
        <w:ind w:firstLine="567"/>
        <w:jc w:val="center"/>
        <w:rPr>
          <w:b/>
          <w:sz w:val="22"/>
          <w:szCs w:val="22"/>
        </w:rPr>
      </w:pPr>
      <w:r w:rsidRPr="00F01E97">
        <w:rPr>
          <w:b/>
          <w:sz w:val="22"/>
          <w:szCs w:val="22"/>
        </w:rPr>
        <w:t>Техническое задание</w:t>
      </w:r>
    </w:p>
    <w:p w:rsidR="0073159B" w:rsidRDefault="0073159B" w:rsidP="00F01E97">
      <w:pPr>
        <w:ind w:firstLine="567"/>
        <w:jc w:val="center"/>
        <w:rPr>
          <w:b/>
          <w:sz w:val="22"/>
          <w:szCs w:val="22"/>
        </w:rPr>
      </w:pPr>
      <w:r>
        <w:rPr>
          <w:b/>
          <w:sz w:val="22"/>
          <w:szCs w:val="22"/>
        </w:rPr>
        <w:t>на поставку</w:t>
      </w:r>
      <w:r w:rsidR="0052098C">
        <w:rPr>
          <w:b/>
          <w:sz w:val="22"/>
          <w:szCs w:val="22"/>
        </w:rPr>
        <w:t xml:space="preserve"> сетевого</w:t>
      </w:r>
      <w:r>
        <w:rPr>
          <w:b/>
          <w:sz w:val="22"/>
          <w:szCs w:val="22"/>
        </w:rPr>
        <w:t xml:space="preserve"> оборудования </w:t>
      </w:r>
    </w:p>
    <w:p w:rsidR="00337EC5" w:rsidRPr="00337EC5" w:rsidRDefault="00337EC5" w:rsidP="00337EC5">
      <w:pPr>
        <w:spacing w:line="259" w:lineRule="auto"/>
        <w:jc w:val="center"/>
        <w:rPr>
          <w:b/>
          <w:sz w:val="22"/>
          <w:szCs w:val="22"/>
        </w:rPr>
      </w:pPr>
    </w:p>
    <w:p w:rsidR="00337EC5" w:rsidRPr="00337EC5" w:rsidRDefault="00337EC5" w:rsidP="00337EC5">
      <w:pPr>
        <w:rPr>
          <w:rFonts w:eastAsiaTheme="minorHAnsi"/>
          <w:bCs/>
          <w:sz w:val="22"/>
          <w:szCs w:val="22"/>
          <w:lang w:eastAsia="en-US"/>
        </w:rPr>
      </w:pPr>
      <w:r w:rsidRPr="00337EC5">
        <w:rPr>
          <w:rFonts w:eastAsiaTheme="minorHAnsi"/>
          <w:b/>
          <w:sz w:val="22"/>
          <w:szCs w:val="22"/>
          <w:lang w:eastAsia="en-US"/>
        </w:rPr>
        <w:t xml:space="preserve">Предмет закупки: </w:t>
      </w:r>
      <w:r w:rsidRPr="00337EC5">
        <w:rPr>
          <w:rFonts w:eastAsiaTheme="minorHAnsi"/>
          <w:bCs/>
          <w:sz w:val="22"/>
          <w:szCs w:val="22"/>
          <w:lang w:eastAsia="en-US"/>
        </w:rPr>
        <w:t>Поставка сетевого оборудования</w:t>
      </w:r>
    </w:p>
    <w:p w:rsidR="00337EC5" w:rsidRPr="00337EC5" w:rsidRDefault="00337EC5" w:rsidP="00337EC5">
      <w:pPr>
        <w:pStyle w:val="af"/>
        <w:tabs>
          <w:tab w:val="left" w:pos="993"/>
        </w:tabs>
        <w:autoSpaceDE w:val="0"/>
        <w:autoSpaceDN w:val="0"/>
        <w:adjustRightInd w:val="0"/>
        <w:ind w:left="0"/>
        <w:jc w:val="both"/>
        <w:rPr>
          <w:color w:val="000000"/>
          <w:sz w:val="22"/>
          <w:szCs w:val="22"/>
        </w:rPr>
      </w:pPr>
      <w:r w:rsidRPr="00337EC5">
        <w:rPr>
          <w:rFonts w:eastAsiaTheme="minorHAnsi"/>
          <w:b/>
          <w:sz w:val="22"/>
          <w:szCs w:val="22"/>
          <w:lang w:eastAsia="en-US"/>
        </w:rPr>
        <w:t xml:space="preserve">Начальная максимальная цена закупки </w:t>
      </w:r>
      <w:r w:rsidRPr="00337EC5">
        <w:rPr>
          <w:rFonts w:eastAsiaTheme="minorHAnsi"/>
          <w:bCs/>
          <w:sz w:val="22"/>
          <w:szCs w:val="22"/>
          <w:lang w:eastAsia="en-US"/>
        </w:rPr>
        <w:t xml:space="preserve">545 256,11 руб. (пятьсот сорок пять тысяч двести пятьдесят шесть) рублей 11 копеек), </w:t>
      </w:r>
      <w:r w:rsidRPr="00337EC5">
        <w:rPr>
          <w:bCs/>
          <w:sz w:val="22"/>
          <w:szCs w:val="22"/>
        </w:rPr>
        <w:t>Цена договора не включает в себя налог на добавленную стоимость, подлежащего уплате в соответствии с НК РФ.</w:t>
      </w:r>
    </w:p>
    <w:p w:rsidR="00337EC5" w:rsidRPr="00337EC5" w:rsidRDefault="00337EC5" w:rsidP="00337EC5">
      <w:pPr>
        <w:jc w:val="both"/>
        <w:rPr>
          <w:rFonts w:eastAsiaTheme="minorHAnsi"/>
          <w:b/>
          <w:sz w:val="22"/>
          <w:szCs w:val="22"/>
          <w:lang w:eastAsia="en-US"/>
        </w:rPr>
      </w:pPr>
      <w:r w:rsidRPr="00337EC5">
        <w:rPr>
          <w:rFonts w:eastAsiaTheme="minorHAnsi"/>
          <w:b/>
          <w:sz w:val="22"/>
          <w:szCs w:val="22"/>
          <w:lang w:eastAsia="en-US"/>
        </w:rPr>
        <w:t>Требования к оборудованию и поставщику:</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bCs/>
          <w:sz w:val="22"/>
          <w:szCs w:val="22"/>
          <w:lang w:eastAsia="en-US"/>
        </w:rPr>
        <w:t>Наличие авторизационных писем от производителя оборудования.</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Оборудование должно быть оригинальным (от производителя), новым, не бывшим ранее в употреблении, не восстановленным, не собранным из восстановленных компонентов.</w:t>
      </w:r>
    </w:p>
    <w:p w:rsidR="00337EC5" w:rsidRPr="00337EC5" w:rsidRDefault="00337EC5" w:rsidP="00337EC5">
      <w:pPr>
        <w:numPr>
          <w:ilvl w:val="0"/>
          <w:numId w:val="35"/>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Для оформления сервисного контракта Исполнитель согласовывает с Заказчиком посредством электронной почты учетные данные в системе производителя, а именно:</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Название компании заказчика, индекс, город, улица, дом, офис, электронная почта</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Smart Account/Virtual Smart Account (при наличии в составе контракта лицензий)</w:t>
      </w:r>
    </w:p>
    <w:p w:rsidR="00337EC5" w:rsidRPr="00337EC5" w:rsidRDefault="00337EC5" w:rsidP="00337EC5">
      <w:pPr>
        <w:numPr>
          <w:ilvl w:val="0"/>
          <w:numId w:val="39"/>
        </w:numPr>
        <w:spacing w:after="160" w:line="259" w:lineRule="auto"/>
        <w:contextualSpacing/>
        <w:jc w:val="both"/>
        <w:rPr>
          <w:rFonts w:eastAsiaTheme="minorHAnsi"/>
          <w:sz w:val="22"/>
          <w:szCs w:val="22"/>
          <w:lang w:eastAsia="en-US"/>
        </w:rPr>
      </w:pPr>
      <w:r w:rsidRPr="00337EC5">
        <w:rPr>
          <w:rFonts w:eastAsiaTheme="minorHAnsi"/>
          <w:sz w:val="22"/>
          <w:szCs w:val="22"/>
          <w:lang w:eastAsia="en-US"/>
        </w:rPr>
        <w:t>Дату начала действия сервисного контракта</w:t>
      </w:r>
    </w:p>
    <w:p w:rsidR="00337EC5" w:rsidRPr="00337EC5" w:rsidRDefault="00337EC5" w:rsidP="00337EC5">
      <w:pPr>
        <w:rPr>
          <w:rFonts w:eastAsiaTheme="minorHAnsi"/>
          <w:bCs/>
          <w:sz w:val="22"/>
          <w:szCs w:val="22"/>
          <w:lang w:eastAsia="en-US"/>
        </w:rPr>
      </w:pPr>
      <w:r w:rsidRPr="00337EC5">
        <w:rPr>
          <w:rFonts w:eastAsiaTheme="minorHAnsi"/>
          <w:b/>
          <w:sz w:val="22"/>
          <w:szCs w:val="22"/>
          <w:lang w:eastAsia="en-US"/>
        </w:rPr>
        <w:t>Срок поставки:</w:t>
      </w:r>
      <w:r w:rsidRPr="00337EC5">
        <w:rPr>
          <w:rFonts w:eastAsiaTheme="minorHAnsi"/>
          <w:bCs/>
          <w:sz w:val="22"/>
          <w:szCs w:val="22"/>
          <w:lang w:eastAsia="en-US"/>
        </w:rPr>
        <w:t xml:space="preserve"> в течение 91 (девяносто одного) дня с момента подписания Договора сторонами.</w:t>
      </w:r>
    </w:p>
    <w:p w:rsidR="00337EC5" w:rsidRPr="00337EC5" w:rsidRDefault="00337EC5" w:rsidP="00337EC5">
      <w:pPr>
        <w:rPr>
          <w:rFonts w:eastAsiaTheme="minorHAnsi"/>
          <w:bCs/>
          <w:sz w:val="22"/>
          <w:szCs w:val="22"/>
          <w:lang w:eastAsia="en-US"/>
        </w:rPr>
      </w:pPr>
      <w:r w:rsidRPr="00337EC5">
        <w:rPr>
          <w:rFonts w:eastAsiaTheme="minorHAnsi"/>
          <w:b/>
          <w:snapToGrid w:val="0"/>
          <w:color w:val="000000"/>
          <w:sz w:val="22"/>
          <w:szCs w:val="22"/>
          <w:lang w:eastAsia="en-US"/>
        </w:rPr>
        <w:t xml:space="preserve">Порядок оплаты товара: </w:t>
      </w:r>
      <w:r w:rsidRPr="00337EC5">
        <w:rPr>
          <w:rFonts w:eastAsiaTheme="minorHAnsi"/>
          <w:snapToGrid w:val="0"/>
          <w:color w:val="000000"/>
          <w:sz w:val="22"/>
          <w:szCs w:val="22"/>
          <w:lang w:eastAsia="en-US"/>
        </w:rPr>
        <w:t>о</w:t>
      </w:r>
      <w:r w:rsidRPr="00337EC5">
        <w:rPr>
          <w:rFonts w:eastAsiaTheme="minorHAnsi"/>
          <w:bCs/>
          <w:snapToGrid w:val="0"/>
          <w:sz w:val="22"/>
          <w:szCs w:val="22"/>
          <w:lang w:eastAsia="en-US"/>
        </w:rPr>
        <w:t xml:space="preserve">плата осуществляется </w:t>
      </w:r>
      <w:r w:rsidRPr="00337EC5">
        <w:rPr>
          <w:rFonts w:eastAsiaTheme="minorHAnsi"/>
          <w:bCs/>
          <w:snapToGrid w:val="0"/>
          <w:color w:val="000000"/>
          <w:sz w:val="22"/>
          <w:szCs w:val="22"/>
          <w:lang w:eastAsia="en-US"/>
        </w:rPr>
        <w:t xml:space="preserve">по факту поставки Товара </w:t>
      </w:r>
      <w:r w:rsidRPr="00337EC5">
        <w:rPr>
          <w:rFonts w:eastAsiaTheme="minorHAnsi"/>
          <w:bCs/>
          <w:color w:val="000000"/>
          <w:sz w:val="22"/>
          <w:szCs w:val="22"/>
          <w:lang w:eastAsia="en-US"/>
        </w:rPr>
        <w:t>на основании счета в течение 10 (десяти) рабочих дней с даты подписания товарной накладной.</w:t>
      </w:r>
    </w:p>
    <w:p w:rsidR="00337EC5" w:rsidRPr="00337EC5" w:rsidRDefault="00337EC5" w:rsidP="00337EC5">
      <w:pPr>
        <w:rPr>
          <w:rFonts w:eastAsiaTheme="minorHAnsi"/>
          <w:b/>
          <w:sz w:val="20"/>
          <w:szCs w:val="20"/>
          <w:lang w:eastAsia="en-US"/>
        </w:rPr>
      </w:pPr>
    </w:p>
    <w:tbl>
      <w:tblPr>
        <w:tblW w:w="11057" w:type="dxa"/>
        <w:tblInd w:w="-7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5"/>
        <w:gridCol w:w="1277"/>
        <w:gridCol w:w="4819"/>
        <w:gridCol w:w="709"/>
        <w:gridCol w:w="1134"/>
        <w:gridCol w:w="1276"/>
        <w:gridCol w:w="1417"/>
      </w:tblGrid>
      <w:tr w:rsidR="00337EC5" w:rsidRPr="00337EC5" w:rsidTr="00EA1A90">
        <w:trPr>
          <w:trHeight w:val="1000"/>
        </w:trPr>
        <w:tc>
          <w:tcPr>
            <w:tcW w:w="425"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п/п</w:t>
            </w:r>
          </w:p>
        </w:tc>
        <w:tc>
          <w:tcPr>
            <w:tcW w:w="1277"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Наименование</w:t>
            </w:r>
          </w:p>
        </w:tc>
        <w:tc>
          <w:tcPr>
            <w:tcW w:w="4819"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 xml:space="preserve">Характеристики </w:t>
            </w:r>
          </w:p>
        </w:tc>
        <w:tc>
          <w:tcPr>
            <w:tcW w:w="709"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Кол-во</w:t>
            </w:r>
          </w:p>
        </w:tc>
        <w:tc>
          <w:tcPr>
            <w:tcW w:w="1134"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НМЦ за единицу без НДС (руб.)</w:t>
            </w:r>
          </w:p>
        </w:tc>
        <w:tc>
          <w:tcPr>
            <w:tcW w:w="1276"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 xml:space="preserve">НМЦ общая </w:t>
            </w:r>
          </w:p>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без НДС (руб.)</w:t>
            </w:r>
          </w:p>
        </w:tc>
        <w:tc>
          <w:tcPr>
            <w:tcW w:w="1417" w:type="dxa"/>
            <w:tcBorders>
              <w:bottom w:val="single" w:sz="12" w:space="0" w:color="666666"/>
            </w:tcBorders>
            <w:shd w:val="clear" w:color="auto" w:fill="auto"/>
          </w:tcPr>
          <w:p w:rsidR="00337EC5" w:rsidRPr="00337EC5" w:rsidRDefault="00337EC5" w:rsidP="00337EC5">
            <w:pPr>
              <w:jc w:val="center"/>
              <w:rPr>
                <w:rFonts w:eastAsiaTheme="minorHAnsi"/>
                <w:b/>
                <w:bCs/>
                <w:color w:val="000000"/>
                <w:sz w:val="20"/>
                <w:szCs w:val="20"/>
                <w:shd w:val="clear" w:color="auto" w:fill="FFFFFF"/>
                <w:lang w:eastAsia="en-US" w:bidi="ru-RU"/>
              </w:rPr>
            </w:pPr>
            <w:r w:rsidRPr="00337EC5">
              <w:rPr>
                <w:rFonts w:eastAsiaTheme="minorHAnsi"/>
                <w:b/>
                <w:bCs/>
                <w:color w:val="000000"/>
                <w:sz w:val="20"/>
                <w:szCs w:val="20"/>
                <w:shd w:val="clear" w:color="auto" w:fill="FFFFFF"/>
                <w:lang w:eastAsia="en-US" w:bidi="ru-RU"/>
              </w:rPr>
              <w:t>Адрес доставки</w:t>
            </w:r>
          </w:p>
        </w:tc>
      </w:tr>
      <w:tr w:rsidR="00337EC5" w:rsidRPr="00337EC5" w:rsidTr="00EA1A90">
        <w:trPr>
          <w:trHeight w:val="784"/>
        </w:trPr>
        <w:tc>
          <w:tcPr>
            <w:tcW w:w="425" w:type="dxa"/>
            <w:tcBorders>
              <w:top w:val="single" w:sz="4" w:space="0" w:color="auto"/>
            </w:tcBorders>
            <w:shd w:val="clear" w:color="auto" w:fill="auto"/>
          </w:tcPr>
          <w:p w:rsidR="00337EC5" w:rsidRPr="00337EC5" w:rsidRDefault="00337EC5" w:rsidP="00337EC5">
            <w:pP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1</w:t>
            </w:r>
          </w:p>
        </w:tc>
        <w:tc>
          <w:tcPr>
            <w:tcW w:w="1277" w:type="dxa"/>
            <w:tcBorders>
              <w:top w:val="single" w:sz="4" w:space="0" w:color="auto"/>
            </w:tcBorders>
            <w:shd w:val="clear" w:color="auto" w:fill="auto"/>
          </w:tcPr>
          <w:p w:rsidR="00337EC5" w:rsidRPr="00337EC5" w:rsidRDefault="00337EC5" w:rsidP="00337EC5">
            <w:pPr>
              <w:autoSpaceDE w:val="0"/>
              <w:autoSpaceDN w:val="0"/>
              <w:adjustRightInd w:val="0"/>
              <w:rPr>
                <w:rFonts w:eastAsiaTheme="minorHAnsi"/>
                <w:color w:val="000000"/>
                <w:sz w:val="20"/>
                <w:szCs w:val="20"/>
                <w:shd w:val="clear" w:color="auto" w:fill="FFFFFF"/>
                <w:lang w:eastAsia="en-US" w:bidi="ru-RU"/>
              </w:rPr>
            </w:pPr>
            <w:r w:rsidRPr="00337EC5">
              <w:rPr>
                <w:rFonts w:eastAsiaTheme="minorHAnsi"/>
                <w:color w:val="000000"/>
                <w:sz w:val="20"/>
                <w:szCs w:val="20"/>
                <w:shd w:val="clear" w:color="auto" w:fill="FFFFFF"/>
                <w:lang w:eastAsia="en-US" w:bidi="ru-RU"/>
              </w:rPr>
              <w:t>Маршрути-затор</w:t>
            </w:r>
          </w:p>
          <w:p w:rsidR="00337EC5" w:rsidRPr="00337EC5" w:rsidRDefault="00337EC5" w:rsidP="00337EC5">
            <w:pPr>
              <w:autoSpaceDE w:val="0"/>
              <w:autoSpaceDN w:val="0"/>
              <w:adjustRightInd w:val="0"/>
              <w:rPr>
                <w:rFonts w:eastAsiaTheme="minorHAnsi"/>
                <w:color w:val="000000"/>
                <w:sz w:val="20"/>
                <w:szCs w:val="20"/>
                <w:shd w:val="clear" w:color="auto" w:fill="FFFFFF"/>
                <w:lang w:eastAsia="en-US" w:bidi="ru-RU"/>
              </w:rPr>
            </w:pPr>
            <w:r w:rsidRPr="00337EC5">
              <w:rPr>
                <w:rFonts w:eastAsiaTheme="minorHAnsi"/>
                <w:color w:val="000000"/>
                <w:sz w:val="20"/>
                <w:szCs w:val="20"/>
                <w:shd w:val="clear" w:color="auto" w:fill="FFFFFF"/>
                <w:lang w:eastAsia="en-US" w:bidi="ru-RU"/>
              </w:rPr>
              <w:t xml:space="preserve"> (Тип 1)</w:t>
            </w:r>
          </w:p>
        </w:tc>
        <w:tc>
          <w:tcPr>
            <w:tcW w:w="4819" w:type="dxa"/>
            <w:tcBorders>
              <w:top w:val="single" w:sz="4" w:space="0" w:color="auto"/>
            </w:tcBorders>
            <w:shd w:val="clear" w:color="auto" w:fill="auto"/>
          </w:tcPr>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быть модульным и иметь не менее двух слотов расширения;</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быть не более 1RU при монтаже в стандартную 19” стойку</w:t>
            </w:r>
            <w:r w:rsidRPr="00337EC5">
              <w:rPr>
                <w:rFonts w:eastAsiaTheme="minorHAnsi"/>
                <w:bCs/>
                <w:color w:val="000000"/>
                <w:sz w:val="20"/>
                <w:szCs w:val="20"/>
                <w:shd w:val="clear" w:color="auto" w:fill="FFFFFF"/>
                <w:lang w:val="en-US" w:eastAsia="en-US" w:bidi="ru-RU"/>
              </w:rPr>
              <w:t>;</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не менее 2 портов Ethernet. Один порт должны позволять устанавливать SFP модули;</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Порт типа RJ-45 и SFP должен поддерживать работу в режиме auto-failover;</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производительность не менее 100 Мб/с;</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возможность увеличения производительности до не менее чем 300 Мб/с;</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Должны существовать следующие варианты сервисных модулей: модуль коммутатор, модуль сервер;</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возможность установки не менее двух сетевых интерфейсных модулей;</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не менее одного слота на материнской плате установки для внутреннего сервисного модуля с поддержкой установки внутренних модулей цифровых сигнальных процессоров, поддерживающих обработку голоса и видео;</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lastRenderedPageBreak/>
              <w:t>Маршрутизатор должен иметь возможность установки сетевого интерфейсного модуля с жесткими дисками (SSD);</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быть выполнен с использованием многоядерного процессора;</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Операционная система маршрутизатора должна быть запущена в виде процесса Linux операционной системы и занимать строго выделенное количество ядер многоядерного процессора (не одно ядро и не все ядра одновременно);</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Должна быть возможность программно разрешать операционной системе маршрутизатора для максимальной производительности использовать все ядра многоядерного процессора;</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Операционная система должна поддерживать запуск приложений в виде KVM и LXC контейнеров;</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Для KVM и LXC контейнеров должно быть выделено строго определенное количество ядер многоядерного процессора;</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быть оснащен не мене 4 ГБ оперативной памяти;</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быть оснащен не мене 4 ГБ flash памяти;</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 xml:space="preserve">Маршрутизатор должен иметь возможность увеличения </w:t>
            </w:r>
            <w:r w:rsidRPr="00337EC5">
              <w:rPr>
                <w:rFonts w:eastAsiaTheme="minorHAnsi"/>
                <w:bCs/>
                <w:color w:val="000000"/>
                <w:sz w:val="20"/>
                <w:szCs w:val="20"/>
                <w:shd w:val="clear" w:color="auto" w:fill="FFFFFF"/>
                <w:lang w:val="en-US" w:eastAsia="en-US" w:bidi="ru-RU"/>
              </w:rPr>
              <w:t>flash</w:t>
            </w:r>
            <w:r w:rsidRPr="00337EC5">
              <w:rPr>
                <w:rFonts w:eastAsiaTheme="minorHAnsi"/>
                <w:bCs/>
                <w:color w:val="000000"/>
                <w:sz w:val="20"/>
                <w:szCs w:val="20"/>
                <w:shd w:val="clear" w:color="auto" w:fill="FFFFFF"/>
                <w:lang w:eastAsia="en-US" w:bidi="ru-RU"/>
              </w:rPr>
              <w:t xml:space="preserve"> памяти до не менее чем 16 ГБ;</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модульную ОС и позволять перезапускать отдельные процессы не нарушая работы остальных;</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обеспечивать увеличение производительности без замены, изменения и добавления нового оборудования;</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поддерживать syslog, NetFlow, SNMP, RMON и IPFIX протоколы.</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функции распознавания приложений на L3-L7 уровнях. Должна быть возможность определять пользовательские приложения. Должен быть функционал мониторинга, сбора и экспорта (по протоколу согласно RFC-7011) информации о производительности распознаваемых приложений. На основе собранных данных и внешней системы управления должна быть возможность управления приоритезацией приложений.;</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 xml:space="preserve">Маршрутизатор должен поддерживать балансировку трафика по маршрутам неэквивалентной стоимости с помощью динамического протокола маршрутизации; </w:t>
            </w:r>
          </w:p>
          <w:p w:rsidR="00337EC5" w:rsidRPr="00337EC5" w:rsidRDefault="00337EC5" w:rsidP="00337EC5">
            <w:pPr>
              <w:numPr>
                <w:ilvl w:val="0"/>
                <w:numId w:val="37"/>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 xml:space="preserve">Маршрутизатор должен поддерживать технологию оптимизированной маршрутизации граничного уровня, позволяющую обеспечить интеллектуальную маршрутизацию и балансировку распределения трафика между каналами передачи </w:t>
            </w:r>
            <w:r w:rsidRPr="00337EC5">
              <w:rPr>
                <w:rFonts w:eastAsiaTheme="minorHAnsi"/>
                <w:bCs/>
                <w:color w:val="000000"/>
                <w:sz w:val="20"/>
                <w:szCs w:val="20"/>
                <w:shd w:val="clear" w:color="auto" w:fill="FFFFFF"/>
                <w:lang w:eastAsia="en-US" w:bidi="ru-RU"/>
              </w:rPr>
              <w:lastRenderedPageBreak/>
              <w:t xml:space="preserve">данных на внешней границе корпоративной сети на основе данных о производительности каналов (время реагирования, коэффициент потери пакетов, вариация задержки, доступность пути), политики балансировки трафика и минимизации затрат;  </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поддерживать функции межсетевого экранирования, включая возможность группирования физических и/или логических интерфейсов в зоны безопасности для применения к ним групповых (зоновых) политик безопасности;</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поддерживать работу функции BFD для протоколов IP маршрутизации;</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должен иметь один порт USB;</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Маршрутизатор не должен потреблять более 250 Вт.;</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Вес маршрутизатора не должен превышать 8 кг.;</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 xml:space="preserve">Наличие лицензии, </w:t>
            </w:r>
            <w:r w:rsidRPr="00337EC5">
              <w:rPr>
                <w:rFonts w:eastAsiaTheme="minorHAnsi"/>
                <w:bCs/>
                <w:sz w:val="20"/>
                <w:szCs w:val="20"/>
                <w:lang w:eastAsia="en-US" w:bidi="ru-RU"/>
              </w:rPr>
              <w:t>позволяющей активировать функционал: IPsec, IPsec VPN, FlexVPN, Easy VPN, DMVPN, Firewall, GET VPN, DES, 3DES, AES.</w:t>
            </w:r>
          </w:p>
          <w:p w:rsidR="00337EC5" w:rsidRPr="00337EC5" w:rsidRDefault="00337EC5" w:rsidP="00337EC5">
            <w:pPr>
              <w:numPr>
                <w:ilvl w:val="0"/>
                <w:numId w:val="34"/>
              </w:numPr>
              <w:spacing w:after="160" w:line="259" w:lineRule="auto"/>
              <w:ind w:left="175" w:hanging="142"/>
              <w:rPr>
                <w:rFonts w:eastAsiaTheme="minorHAnsi"/>
                <w:bCs/>
                <w:color w:val="000000"/>
                <w:sz w:val="20"/>
                <w:szCs w:val="20"/>
                <w:shd w:val="clear" w:color="auto" w:fill="FFFFFF"/>
                <w:lang w:eastAsia="en-US" w:bidi="ru-RU"/>
              </w:rPr>
            </w:pPr>
            <w:r w:rsidRPr="00337EC5">
              <w:rPr>
                <w:rFonts w:eastAsiaTheme="minorHAnsi"/>
                <w:sz w:val="20"/>
                <w:szCs w:val="20"/>
                <w:lang w:eastAsia="en-US"/>
              </w:rPr>
              <w:t xml:space="preserve">Наличие сервисного контракта от производителя </w:t>
            </w:r>
            <w:r w:rsidRPr="00337EC5">
              <w:rPr>
                <w:rFonts w:eastAsiaTheme="minorHAnsi"/>
                <w:bCs/>
                <w:color w:val="000000"/>
                <w:sz w:val="20"/>
                <w:szCs w:val="20"/>
                <w:shd w:val="clear" w:color="auto" w:fill="FFFFFF"/>
                <w:lang w:eastAsia="en-US" w:bidi="ru-RU"/>
              </w:rPr>
              <w:t>сроком на 36 месяцев, обеспечивающий:</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 xml:space="preserve">Авансовую замену неисправного оборудования с отгрузкой со склада производителя на следующий рабочий день после оформления соответствующей заявки; </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Замена должна производиться неограниченное количество раз в течение всего срока действия сервисной поддержки производителя;</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Доступ к круглосуточному центру технической поддержки производителя. Техническая помощь должна быть доступна на русском языке. Возможность обращения в службу технической поддержки должна осуществляться в режиме 8х5хNBD;</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Должны поддерживаться различные способы обращений в службу тех. поддержки такие как телефон, электронная почта и заявка по интернету. Доступ к круглосуточному центру технической поддержки производителя должен быть открыт в течение всего срока действия сервисной поддержки производителя;</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Круглосуточный доступ к обновлениям по безопасности, уязвимостям и исправлению выявленных ошибок, а также расширению функциональности программного обеспечения, поставляемого вместе с оборудованием. Обновления должны быть доступны бесплатно в течение всего срока действия сервисной поддержки производителя;</w:t>
            </w:r>
          </w:p>
          <w:p w:rsidR="00337EC5" w:rsidRPr="00337EC5" w:rsidRDefault="00337EC5" w:rsidP="00337EC5">
            <w:pPr>
              <w:numPr>
                <w:ilvl w:val="0"/>
                <w:numId w:val="38"/>
              </w:numPr>
              <w:tabs>
                <w:tab w:val="left" w:pos="317"/>
              </w:tabs>
              <w:spacing w:after="160" w:line="259" w:lineRule="auto"/>
              <w:ind w:left="175" w:firstLine="0"/>
              <w:rPr>
                <w:rFonts w:eastAsiaTheme="minorHAnsi"/>
                <w:bCs/>
                <w:color w:val="000000"/>
                <w:sz w:val="20"/>
                <w:szCs w:val="20"/>
                <w:shd w:val="clear" w:color="auto" w:fill="FFFFFF"/>
                <w:lang w:eastAsia="en-US" w:bidi="ru-RU"/>
              </w:rPr>
            </w:pPr>
            <w:r w:rsidRPr="00337EC5">
              <w:rPr>
                <w:rFonts w:eastAsiaTheme="minorHAnsi"/>
                <w:bCs/>
                <w:color w:val="000000"/>
                <w:sz w:val="18"/>
                <w:szCs w:val="18"/>
                <w:shd w:val="clear" w:color="auto" w:fill="FFFFFF"/>
                <w:lang w:eastAsia="en-US" w:bidi="ru-RU"/>
              </w:rPr>
              <w:t>Круглосуточный доступ к технической документации производителя. Техническая документация должна бесплатно быть доступна в течение всего срока действия сервисной поддержки производителя.</w:t>
            </w:r>
          </w:p>
        </w:tc>
        <w:tc>
          <w:tcPr>
            <w:tcW w:w="709" w:type="dxa"/>
            <w:tcBorders>
              <w:top w:val="single" w:sz="4" w:space="0" w:color="auto"/>
            </w:tcBorders>
            <w:shd w:val="clear" w:color="auto" w:fill="auto"/>
          </w:tcPr>
          <w:p w:rsidR="00337EC5" w:rsidRPr="00337EC5" w:rsidRDefault="00337EC5" w:rsidP="00337EC5">
            <w:pPr>
              <w:jc w:val="cente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lastRenderedPageBreak/>
              <w:t>1</w:t>
            </w:r>
          </w:p>
        </w:tc>
        <w:tc>
          <w:tcPr>
            <w:tcW w:w="1134" w:type="dxa"/>
            <w:tcBorders>
              <w:top w:val="single" w:sz="4" w:space="0" w:color="auto"/>
            </w:tcBorders>
            <w:shd w:val="clear" w:color="auto" w:fill="auto"/>
          </w:tcPr>
          <w:p w:rsidR="00337EC5" w:rsidRPr="00337EC5" w:rsidRDefault="00337EC5" w:rsidP="00337EC5">
            <w:pP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239 039,33</w:t>
            </w:r>
          </w:p>
        </w:tc>
        <w:tc>
          <w:tcPr>
            <w:tcW w:w="1276" w:type="dxa"/>
            <w:tcBorders>
              <w:top w:val="single" w:sz="4" w:space="0" w:color="auto"/>
            </w:tcBorders>
            <w:shd w:val="clear" w:color="auto" w:fill="auto"/>
          </w:tcPr>
          <w:p w:rsidR="00337EC5" w:rsidRPr="00337EC5" w:rsidRDefault="00337EC5" w:rsidP="00337EC5">
            <w:pPr>
              <w:jc w:val="cente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239 039,33</w:t>
            </w:r>
          </w:p>
        </w:tc>
        <w:tc>
          <w:tcPr>
            <w:tcW w:w="1417" w:type="dxa"/>
            <w:tcBorders>
              <w:top w:val="single" w:sz="4" w:space="0" w:color="auto"/>
            </w:tcBorders>
            <w:shd w:val="clear" w:color="auto" w:fill="auto"/>
          </w:tcPr>
          <w:p w:rsidR="00337EC5" w:rsidRPr="00337EC5" w:rsidRDefault="00337EC5" w:rsidP="00337EC5">
            <w:pPr>
              <w:jc w:val="cente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t>Свердловскаяобласть, Екатеринбург, ул. Чапаева, д. 14/5</w:t>
            </w:r>
          </w:p>
        </w:tc>
      </w:tr>
      <w:tr w:rsidR="00337EC5" w:rsidRPr="00337EC5" w:rsidTr="00EA1A90">
        <w:trPr>
          <w:trHeight w:val="1266"/>
        </w:trPr>
        <w:tc>
          <w:tcPr>
            <w:tcW w:w="425" w:type="dxa"/>
            <w:tcBorders>
              <w:top w:val="single" w:sz="4" w:space="0" w:color="auto"/>
              <w:bottom w:val="single" w:sz="4" w:space="0" w:color="auto"/>
            </w:tcBorders>
            <w:shd w:val="clear" w:color="auto" w:fill="auto"/>
          </w:tcPr>
          <w:p w:rsidR="00337EC5" w:rsidRPr="00337EC5" w:rsidRDefault="00337EC5" w:rsidP="00337EC5">
            <w:pPr>
              <w:rPr>
                <w:rFonts w:eastAsiaTheme="minorHAnsi"/>
                <w:bCs/>
                <w:color w:val="000000"/>
                <w:sz w:val="20"/>
                <w:szCs w:val="20"/>
                <w:shd w:val="clear" w:color="auto" w:fill="FFFFFF"/>
                <w:lang w:eastAsia="en-US" w:bidi="ru-RU"/>
              </w:rPr>
            </w:pPr>
            <w:r w:rsidRPr="00337EC5">
              <w:rPr>
                <w:rFonts w:eastAsiaTheme="minorHAnsi"/>
                <w:bCs/>
                <w:color w:val="000000"/>
                <w:sz w:val="20"/>
                <w:szCs w:val="20"/>
                <w:shd w:val="clear" w:color="auto" w:fill="FFFFFF"/>
                <w:lang w:eastAsia="en-US" w:bidi="ru-RU"/>
              </w:rPr>
              <w:lastRenderedPageBreak/>
              <w:t>2</w:t>
            </w:r>
          </w:p>
        </w:tc>
        <w:tc>
          <w:tcPr>
            <w:tcW w:w="1277" w:type="dxa"/>
            <w:tcBorders>
              <w:top w:val="single" w:sz="4" w:space="0" w:color="auto"/>
              <w:bottom w:val="single" w:sz="4" w:space="0" w:color="auto"/>
            </w:tcBorders>
            <w:shd w:val="clear" w:color="auto" w:fill="auto"/>
          </w:tcPr>
          <w:p w:rsidR="00337EC5" w:rsidRPr="00337EC5" w:rsidRDefault="00337EC5" w:rsidP="00337EC5">
            <w:pPr>
              <w:autoSpaceDE w:val="0"/>
              <w:autoSpaceDN w:val="0"/>
              <w:adjustRightInd w:val="0"/>
              <w:rPr>
                <w:rFonts w:eastAsiaTheme="minorHAnsi"/>
                <w:color w:val="000000"/>
                <w:sz w:val="20"/>
                <w:szCs w:val="20"/>
                <w:shd w:val="clear" w:color="auto" w:fill="FFFFFF"/>
                <w:lang w:eastAsia="en-US" w:bidi="ru-RU"/>
              </w:rPr>
            </w:pPr>
            <w:r w:rsidRPr="00337EC5">
              <w:rPr>
                <w:rFonts w:eastAsiaTheme="minorHAnsi"/>
                <w:color w:val="000000"/>
                <w:sz w:val="20"/>
                <w:szCs w:val="20"/>
                <w:shd w:val="clear" w:color="auto" w:fill="FFFFFF"/>
                <w:lang w:eastAsia="en-US" w:bidi="ru-RU"/>
              </w:rPr>
              <w:t>Коммутатор (Тип 1)</w:t>
            </w:r>
          </w:p>
        </w:tc>
        <w:tc>
          <w:tcPr>
            <w:tcW w:w="4819" w:type="dxa"/>
            <w:tcBorders>
              <w:top w:val="single" w:sz="4" w:space="0" w:color="auto"/>
              <w:bottom w:val="single" w:sz="4" w:space="0" w:color="auto"/>
            </w:tcBorders>
            <w:shd w:val="clear" w:color="auto" w:fill="auto"/>
          </w:tcPr>
          <w:p w:rsidR="00337EC5" w:rsidRPr="00337EC5" w:rsidRDefault="00337EC5" w:rsidP="00337EC5">
            <w:pPr>
              <w:numPr>
                <w:ilvl w:val="0"/>
                <w:numId w:val="36"/>
              </w:numPr>
              <w:spacing w:after="160" w:line="259" w:lineRule="auto"/>
              <w:ind w:left="175" w:hanging="142"/>
              <w:contextualSpacing/>
              <w:rPr>
                <w:sz w:val="20"/>
                <w:szCs w:val="20"/>
              </w:rPr>
            </w:pPr>
            <w:r w:rsidRPr="00337EC5">
              <w:rPr>
                <w:sz w:val="20"/>
                <w:szCs w:val="20"/>
              </w:rPr>
              <w:t>Тип коммутатора: управляемый.</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sz w:val="20"/>
                <w:szCs w:val="20"/>
              </w:rPr>
              <w:t>Занимаемое место в стойке, монтажная единица: не более 1</w:t>
            </w:r>
            <w:r w:rsidRPr="00337EC5">
              <w:rPr>
                <w:sz w:val="20"/>
                <w:szCs w:val="20"/>
                <w:lang w:val="en-US"/>
              </w:rPr>
              <w:t>RU</w:t>
            </w:r>
            <w:r w:rsidRPr="00337EC5">
              <w:rPr>
                <w:sz w:val="20"/>
                <w:szCs w:val="20"/>
              </w:rPr>
              <w:t xml:space="preserve"> (rack unit).</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 xml:space="preserve">Глубина: не более </w:t>
            </w:r>
            <w:r w:rsidRPr="00337EC5">
              <w:rPr>
                <w:bCs/>
                <w:color w:val="000000"/>
                <w:sz w:val="20"/>
                <w:szCs w:val="20"/>
                <w:shd w:val="clear" w:color="auto" w:fill="FFFFFF"/>
                <w:lang w:val="en-US" w:bidi="ru-RU"/>
              </w:rPr>
              <w:t xml:space="preserve">350 </w:t>
            </w:r>
            <w:r w:rsidRPr="00337EC5">
              <w:rPr>
                <w:bCs/>
                <w:color w:val="000000"/>
                <w:sz w:val="20"/>
                <w:szCs w:val="20"/>
                <w:shd w:val="clear" w:color="auto" w:fill="FFFFFF"/>
                <w:lang w:bidi="ru-RU"/>
              </w:rPr>
              <w:t>мм.</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lastRenderedPageBreak/>
              <w:t>Масса: не более 5.0</w:t>
            </w:r>
            <w:r w:rsidRPr="00337EC5">
              <w:rPr>
                <w:bCs/>
                <w:color w:val="000000"/>
                <w:sz w:val="20"/>
                <w:szCs w:val="20"/>
                <w:shd w:val="clear" w:color="auto" w:fill="FFFFFF"/>
                <w:lang w:val="en-US" w:bidi="ru-RU"/>
              </w:rPr>
              <w:t xml:space="preserve"> </w:t>
            </w:r>
            <w:r w:rsidRPr="00337EC5">
              <w:rPr>
                <w:bCs/>
                <w:color w:val="000000"/>
                <w:sz w:val="20"/>
                <w:szCs w:val="20"/>
                <w:shd w:val="clear" w:color="auto" w:fill="FFFFFF"/>
                <w:lang w:bidi="ru-RU"/>
              </w:rPr>
              <w:t>кг.</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портов Gigabit Ethernet: не менее 24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портов SFP: не менее 4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консольного порта Ethernet RJ-45: не менее 1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 xml:space="preserve">Наличие консольного порта </w:t>
            </w:r>
            <w:r w:rsidRPr="00337EC5">
              <w:rPr>
                <w:bCs/>
                <w:color w:val="000000"/>
                <w:sz w:val="20"/>
                <w:szCs w:val="20"/>
                <w:shd w:val="clear" w:color="auto" w:fill="FFFFFF"/>
                <w:lang w:val="en-US" w:bidi="ru-RU"/>
              </w:rPr>
              <w:t>USB</w:t>
            </w:r>
            <w:r w:rsidRPr="00337EC5">
              <w:rPr>
                <w:bCs/>
                <w:color w:val="000000"/>
                <w:sz w:val="20"/>
                <w:szCs w:val="20"/>
                <w:shd w:val="clear" w:color="auto" w:fill="FFFFFF"/>
                <w:lang w:bidi="ru-RU"/>
              </w:rPr>
              <w:t>: не менее 1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выделенного интерфейса управления 10/100 Ethernet (RJ-45): не менее 1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Пропускная способность коммутатора: не менее 128 Гбит/с.</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Производительность коммутатора (64-байтные пакеты): не менее 95,23 мппс.</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VLAN ID: не менее 4096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Размер поддерживаемых Jumbo-фреймов: не менее 9198 байт.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Поддержка маршрутов IPv4: не менее 11000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Поддержка маршрутов IPv6: не менее 1500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возможности стекирования.</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модуля стекирования 2шт.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кабеля стекирования 50 см.</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Пропускная способность стека: не менее 80 Гбит/с.</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Максимальное количество устройств в стеке: не менее 8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Размер таблицы MAC адресов: не менее 16000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Объем Flash-памяти: не менее 4 Гб.</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Объем оперативной памяти: не менее 2 Гб.</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Рабочая температура: от -5° до +45° С.</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 xml:space="preserve">Наличие лицензии, активирующей функционал EIGRP, HSRP, IS-IS, BSR, MSDP, </w:t>
            </w:r>
            <w:r w:rsidRPr="00337EC5">
              <w:rPr>
                <w:bCs/>
                <w:color w:val="000000"/>
                <w:sz w:val="20"/>
                <w:szCs w:val="20"/>
                <w:shd w:val="clear" w:color="auto" w:fill="FFFFFF"/>
                <w:lang w:val="en-US" w:bidi="ru-RU"/>
              </w:rPr>
              <w:t>MSDP</w:t>
            </w:r>
            <w:r w:rsidRPr="00337EC5">
              <w:rPr>
                <w:bCs/>
                <w:color w:val="000000"/>
                <w:sz w:val="20"/>
                <w:szCs w:val="20"/>
                <w:shd w:val="clear" w:color="auto" w:fill="FFFFFF"/>
                <w:lang w:bidi="ru-RU"/>
              </w:rPr>
              <w:t>, IP SLA, OSPF.</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 xml:space="preserve">Наличие лицензии, активирующей функционал </w:t>
            </w:r>
            <w:r w:rsidRPr="00337EC5">
              <w:rPr>
                <w:bCs/>
                <w:color w:val="000000"/>
                <w:sz w:val="20"/>
                <w:szCs w:val="20"/>
                <w:shd w:val="clear" w:color="auto" w:fill="FFFFFF"/>
                <w:lang w:val="en-US" w:bidi="ru-RU"/>
              </w:rPr>
              <w:t>VRF</w:t>
            </w:r>
            <w:r w:rsidRPr="00337EC5">
              <w:rPr>
                <w:bCs/>
                <w:color w:val="000000"/>
                <w:sz w:val="20"/>
                <w:szCs w:val="20"/>
                <w:shd w:val="clear" w:color="auto" w:fill="FFFFFF"/>
                <w:lang w:bidi="ru-RU"/>
              </w:rPr>
              <w:t xml:space="preserve">, </w:t>
            </w:r>
            <w:r w:rsidRPr="00337EC5">
              <w:rPr>
                <w:bCs/>
                <w:color w:val="000000"/>
                <w:sz w:val="20"/>
                <w:szCs w:val="20"/>
                <w:shd w:val="clear" w:color="auto" w:fill="FFFFFF"/>
                <w:lang w:val="en-US" w:bidi="ru-RU"/>
              </w:rPr>
              <w:t>VXLAN</w:t>
            </w:r>
            <w:r w:rsidRPr="00337EC5">
              <w:rPr>
                <w:bCs/>
                <w:color w:val="000000"/>
                <w:sz w:val="20"/>
                <w:szCs w:val="20"/>
                <w:shd w:val="clear" w:color="auto" w:fill="FFFFFF"/>
                <w:lang w:bidi="ru-RU"/>
              </w:rPr>
              <w:t xml:space="preserve">, </w:t>
            </w:r>
            <w:r w:rsidRPr="00337EC5">
              <w:rPr>
                <w:bCs/>
                <w:color w:val="000000"/>
                <w:sz w:val="20"/>
                <w:szCs w:val="20"/>
                <w:shd w:val="clear" w:color="auto" w:fill="FFFFFF"/>
                <w:lang w:val="en-US" w:bidi="ru-RU"/>
              </w:rPr>
              <w:t>LISP</w:t>
            </w:r>
            <w:r w:rsidRPr="00337EC5">
              <w:rPr>
                <w:bCs/>
                <w:color w:val="000000"/>
                <w:sz w:val="20"/>
                <w:szCs w:val="20"/>
                <w:shd w:val="clear" w:color="auto" w:fill="FFFFFF"/>
                <w:lang w:bidi="ru-RU"/>
              </w:rPr>
              <w:t xml:space="preserve">, </w:t>
            </w:r>
            <w:r w:rsidRPr="00337EC5">
              <w:rPr>
                <w:bCs/>
                <w:color w:val="000000"/>
                <w:sz w:val="20"/>
                <w:szCs w:val="20"/>
                <w:shd w:val="clear" w:color="auto" w:fill="FFFFFF"/>
                <w:lang w:val="en-US" w:bidi="ru-RU"/>
              </w:rPr>
              <w:t>SGT</w:t>
            </w:r>
            <w:r w:rsidRPr="00337EC5">
              <w:rPr>
                <w:bCs/>
                <w:color w:val="000000"/>
                <w:sz w:val="20"/>
                <w:szCs w:val="20"/>
                <w:shd w:val="clear" w:color="auto" w:fill="FFFFFF"/>
                <w:lang w:bidi="ru-RU"/>
              </w:rPr>
              <w:t>.</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функционала: PBR, PVLAN, VRRP, CDP, QoS, FHS, 802.1X, MACsec-128, CoPP, SXP, IP SLA Responder, SSO.</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записей таблиц QoS: не менее 1000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записей таблиц ACL: не менее 1600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Количество слотов для установки блоков питания: не менее 2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в комплекте поставки блока питания AC: не менее 1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lastRenderedPageBreak/>
              <w:t>Наличие кабеля питания С14-С15: не менее 1 шт.</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комплекта для крепления в стойку.</w:t>
            </w:r>
          </w:p>
          <w:p w:rsidR="00337EC5" w:rsidRPr="00337EC5" w:rsidRDefault="00337EC5" w:rsidP="00337EC5">
            <w:pPr>
              <w:numPr>
                <w:ilvl w:val="0"/>
                <w:numId w:val="36"/>
              </w:numPr>
              <w:spacing w:after="160" w:line="259" w:lineRule="auto"/>
              <w:ind w:left="175" w:hanging="142"/>
              <w:rPr>
                <w:bCs/>
                <w:color w:val="000000"/>
                <w:sz w:val="20"/>
                <w:szCs w:val="20"/>
                <w:shd w:val="clear" w:color="auto" w:fill="FFFFFF"/>
                <w:lang w:bidi="ru-RU"/>
              </w:rPr>
            </w:pPr>
            <w:r w:rsidRPr="00337EC5">
              <w:rPr>
                <w:bCs/>
                <w:color w:val="000000"/>
                <w:sz w:val="20"/>
                <w:szCs w:val="20"/>
                <w:shd w:val="clear" w:color="auto" w:fill="FFFFFF"/>
                <w:lang w:bidi="ru-RU"/>
              </w:rPr>
              <w:t>Наличие подписки для коммутатора на функционал работы с системой управления сетью сроком действия не менее 3 лет.</w:t>
            </w:r>
          </w:p>
          <w:p w:rsidR="00337EC5" w:rsidRPr="00337EC5" w:rsidRDefault="00337EC5" w:rsidP="00337EC5">
            <w:pPr>
              <w:numPr>
                <w:ilvl w:val="0"/>
                <w:numId w:val="36"/>
              </w:numPr>
              <w:pBdr>
                <w:top w:val="nil"/>
                <w:left w:val="nil"/>
                <w:bottom w:val="nil"/>
                <w:right w:val="nil"/>
                <w:between w:val="nil"/>
              </w:pBdr>
              <w:spacing w:after="160" w:line="259" w:lineRule="auto"/>
              <w:ind w:left="175" w:hanging="142"/>
              <w:contextualSpacing/>
              <w:rPr>
                <w:sz w:val="20"/>
                <w:szCs w:val="20"/>
              </w:rPr>
            </w:pPr>
            <w:r w:rsidRPr="00337EC5">
              <w:rPr>
                <w:sz w:val="20"/>
                <w:szCs w:val="20"/>
              </w:rPr>
              <w:t>Наличие сервисного контракта от производителя сроком на 36 месяцев, обеспечивающий:</w:t>
            </w:r>
          </w:p>
          <w:p w:rsidR="00337EC5" w:rsidRPr="00337EC5" w:rsidRDefault="00337EC5" w:rsidP="00337EC5">
            <w:pPr>
              <w:ind w:left="175"/>
              <w:rPr>
                <w:bCs/>
                <w:color w:val="000000"/>
                <w:sz w:val="18"/>
                <w:szCs w:val="18"/>
                <w:shd w:val="clear" w:color="auto" w:fill="FFFFFF"/>
                <w:lang w:bidi="ru-RU"/>
              </w:rPr>
            </w:pPr>
            <w:r w:rsidRPr="00337EC5">
              <w:rPr>
                <w:bCs/>
                <w:color w:val="000000"/>
                <w:sz w:val="18"/>
                <w:szCs w:val="18"/>
                <w:shd w:val="clear" w:color="auto" w:fill="FFFFFF"/>
                <w:lang w:bidi="ru-RU"/>
              </w:rPr>
              <w:t xml:space="preserve">- Авансовую замену неисправного оборудования с отгрузкой со склада производителя на следующий рабочий день после оформления соответствующей заявки; </w:t>
            </w:r>
          </w:p>
          <w:p w:rsidR="00337EC5" w:rsidRPr="00337EC5" w:rsidRDefault="00337EC5" w:rsidP="00337EC5">
            <w:pPr>
              <w:ind w:left="175"/>
              <w:rPr>
                <w:bCs/>
                <w:color w:val="000000"/>
                <w:sz w:val="18"/>
                <w:szCs w:val="18"/>
                <w:shd w:val="clear" w:color="auto" w:fill="FFFFFF"/>
                <w:lang w:bidi="ru-RU"/>
              </w:rPr>
            </w:pPr>
            <w:r w:rsidRPr="00337EC5">
              <w:rPr>
                <w:bCs/>
                <w:color w:val="000000"/>
                <w:sz w:val="18"/>
                <w:szCs w:val="18"/>
                <w:shd w:val="clear" w:color="auto" w:fill="FFFFFF"/>
                <w:lang w:bidi="ru-RU"/>
              </w:rPr>
              <w:t>- Замена производится неограниченное количество раз в течение всего срока действия сервисной поддержки производителя;</w:t>
            </w:r>
          </w:p>
          <w:p w:rsidR="00337EC5" w:rsidRPr="00337EC5" w:rsidRDefault="00337EC5" w:rsidP="00337EC5">
            <w:pPr>
              <w:ind w:left="175"/>
              <w:rPr>
                <w:bCs/>
                <w:color w:val="000000"/>
                <w:sz w:val="18"/>
                <w:szCs w:val="18"/>
                <w:shd w:val="clear" w:color="auto" w:fill="FFFFFF"/>
                <w:lang w:bidi="ru-RU"/>
              </w:rPr>
            </w:pPr>
            <w:r w:rsidRPr="00337EC5">
              <w:rPr>
                <w:bCs/>
                <w:color w:val="000000"/>
                <w:sz w:val="18"/>
                <w:szCs w:val="18"/>
                <w:shd w:val="clear" w:color="auto" w:fill="FFFFFF"/>
                <w:lang w:bidi="ru-RU"/>
              </w:rPr>
              <w:t>- Доступ к круглосуточному центру технической поддержки производителя. Техническая помощь доступна на русском языке. Возможность обращения в службу технической поддержки осуществляется в режиме 8х5хNBD;</w:t>
            </w:r>
          </w:p>
          <w:p w:rsidR="00337EC5" w:rsidRPr="00337EC5" w:rsidRDefault="00337EC5" w:rsidP="00337EC5">
            <w:pPr>
              <w:ind w:left="175"/>
              <w:rPr>
                <w:bCs/>
                <w:color w:val="000000"/>
                <w:sz w:val="18"/>
                <w:szCs w:val="18"/>
                <w:shd w:val="clear" w:color="auto" w:fill="FFFFFF"/>
                <w:lang w:bidi="ru-RU"/>
              </w:rPr>
            </w:pPr>
            <w:r w:rsidRPr="00337EC5">
              <w:rPr>
                <w:bCs/>
                <w:color w:val="000000"/>
                <w:sz w:val="18"/>
                <w:szCs w:val="18"/>
                <w:shd w:val="clear" w:color="auto" w:fill="FFFFFF"/>
                <w:lang w:bidi="ru-RU"/>
              </w:rPr>
              <w:t>- Поддерживаются различные способы обращений в службу тех. поддержки такие как телефон, электронная почта и заявка по интернету. Доступ к круглосуточному центру технической поддержки производителя открыт в течение всего срока действия сервисной поддержки производителя;</w:t>
            </w:r>
          </w:p>
          <w:p w:rsidR="00337EC5" w:rsidRPr="00337EC5" w:rsidRDefault="00337EC5" w:rsidP="00337EC5">
            <w:pPr>
              <w:ind w:left="175"/>
              <w:rPr>
                <w:bCs/>
                <w:color w:val="000000"/>
                <w:sz w:val="18"/>
                <w:szCs w:val="18"/>
                <w:shd w:val="clear" w:color="auto" w:fill="FFFFFF"/>
                <w:lang w:bidi="ru-RU"/>
              </w:rPr>
            </w:pPr>
            <w:r w:rsidRPr="00337EC5">
              <w:rPr>
                <w:bCs/>
                <w:color w:val="000000"/>
                <w:sz w:val="18"/>
                <w:szCs w:val="18"/>
                <w:shd w:val="clear" w:color="auto" w:fill="FFFFFF"/>
                <w:lang w:bidi="ru-RU"/>
              </w:rPr>
              <w:t>- Круглосуточный доступ к обновлениям по безопасности, уязвимостям и исправлению выявленных ошибок, а также расширению функциональности программного обеспечения, поставляемого вместе с оборудованием. Обновления доступны бесплатно в течение всего срока действия сервисной поддержки производителя;</w:t>
            </w:r>
          </w:p>
          <w:p w:rsidR="00337EC5" w:rsidRPr="00337EC5" w:rsidRDefault="00337EC5" w:rsidP="00337EC5">
            <w:pPr>
              <w:ind w:left="175"/>
              <w:rPr>
                <w:bCs/>
                <w:color w:val="000000"/>
                <w:sz w:val="20"/>
                <w:szCs w:val="20"/>
                <w:shd w:val="clear" w:color="auto" w:fill="FFFFFF"/>
                <w:lang w:bidi="ru-RU"/>
              </w:rPr>
            </w:pPr>
            <w:r w:rsidRPr="00337EC5">
              <w:rPr>
                <w:bCs/>
                <w:color w:val="000000"/>
                <w:sz w:val="18"/>
                <w:szCs w:val="18"/>
                <w:shd w:val="clear" w:color="auto" w:fill="FFFFFF"/>
                <w:lang w:bidi="ru-RU"/>
              </w:rPr>
              <w:t>- Круглосуточный доступ к технической документации производителя. Техническая документация доступна бесплатно в течение всего срока действия сервисной поддержки производителя</w:t>
            </w:r>
          </w:p>
        </w:tc>
        <w:tc>
          <w:tcPr>
            <w:tcW w:w="709" w:type="dxa"/>
            <w:tcBorders>
              <w:top w:val="single" w:sz="4" w:space="0" w:color="auto"/>
              <w:bottom w:val="single" w:sz="4" w:space="0" w:color="auto"/>
            </w:tcBorders>
            <w:shd w:val="clear" w:color="auto" w:fill="auto"/>
          </w:tcPr>
          <w:p w:rsidR="00337EC5" w:rsidRPr="00337EC5" w:rsidRDefault="00337EC5" w:rsidP="00337EC5">
            <w:pPr>
              <w:jc w:val="center"/>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lastRenderedPageBreak/>
              <w:t>2</w:t>
            </w:r>
          </w:p>
        </w:tc>
        <w:tc>
          <w:tcPr>
            <w:tcW w:w="1134" w:type="dxa"/>
            <w:tcBorders>
              <w:top w:val="single" w:sz="4" w:space="0" w:color="auto"/>
              <w:bottom w:val="single" w:sz="4" w:space="0" w:color="auto"/>
            </w:tcBorders>
            <w:shd w:val="clear" w:color="auto" w:fill="auto"/>
          </w:tcPr>
          <w:p w:rsidR="00337EC5" w:rsidRPr="00337EC5" w:rsidRDefault="00337EC5" w:rsidP="00337EC5">
            <w:pPr>
              <w:jc w:val="center"/>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153 108,39</w:t>
            </w:r>
          </w:p>
        </w:tc>
        <w:tc>
          <w:tcPr>
            <w:tcW w:w="1276" w:type="dxa"/>
            <w:tcBorders>
              <w:top w:val="single" w:sz="4" w:space="0" w:color="auto"/>
              <w:bottom w:val="single" w:sz="4" w:space="0" w:color="auto"/>
            </w:tcBorders>
            <w:shd w:val="clear" w:color="auto" w:fill="auto"/>
          </w:tcPr>
          <w:p w:rsidR="00337EC5" w:rsidRPr="00337EC5" w:rsidRDefault="00337EC5" w:rsidP="00337EC5">
            <w:pPr>
              <w:jc w:val="center"/>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306 216,78</w:t>
            </w:r>
          </w:p>
        </w:tc>
        <w:tc>
          <w:tcPr>
            <w:tcW w:w="1417" w:type="dxa"/>
            <w:tcBorders>
              <w:top w:val="single" w:sz="4" w:space="0" w:color="auto"/>
              <w:bottom w:val="single" w:sz="4" w:space="0" w:color="auto"/>
            </w:tcBorders>
            <w:shd w:val="clear" w:color="auto" w:fill="auto"/>
          </w:tcPr>
          <w:p w:rsidR="00337EC5" w:rsidRPr="00337EC5" w:rsidRDefault="00337EC5" w:rsidP="00337EC5">
            <w:pPr>
              <w:jc w:val="center"/>
              <w:rPr>
                <w:rFonts w:eastAsiaTheme="minorHAnsi"/>
                <w:bCs/>
                <w:color w:val="000000"/>
                <w:sz w:val="18"/>
                <w:szCs w:val="18"/>
                <w:shd w:val="clear" w:color="auto" w:fill="FFFFFF"/>
                <w:lang w:eastAsia="en-US" w:bidi="ru-RU"/>
              </w:rPr>
            </w:pPr>
            <w:r w:rsidRPr="00337EC5">
              <w:rPr>
                <w:rFonts w:eastAsiaTheme="minorHAnsi"/>
                <w:bCs/>
                <w:color w:val="000000"/>
                <w:sz w:val="18"/>
                <w:szCs w:val="18"/>
                <w:shd w:val="clear" w:color="auto" w:fill="FFFFFF"/>
                <w:lang w:eastAsia="en-US" w:bidi="ru-RU"/>
              </w:rPr>
              <w:t>Свердловскаяобласть, Екатеринбург, ул. Чапаева, д. 14/5</w:t>
            </w:r>
          </w:p>
        </w:tc>
      </w:tr>
      <w:tr w:rsidR="00337EC5" w:rsidRPr="00337EC5" w:rsidTr="00EA1A90">
        <w:trPr>
          <w:trHeight w:val="85"/>
        </w:trPr>
        <w:tc>
          <w:tcPr>
            <w:tcW w:w="8364" w:type="dxa"/>
            <w:gridSpan w:val="5"/>
            <w:tcBorders>
              <w:top w:val="single" w:sz="4" w:space="0" w:color="auto"/>
            </w:tcBorders>
            <w:shd w:val="clear" w:color="auto" w:fill="auto"/>
          </w:tcPr>
          <w:p w:rsidR="00337EC5" w:rsidRPr="00337EC5" w:rsidRDefault="00337EC5" w:rsidP="00337EC5">
            <w:pPr>
              <w:jc w:val="right"/>
              <w:rPr>
                <w:rFonts w:eastAsiaTheme="minorHAnsi"/>
                <w:bCs/>
                <w:color w:val="000000"/>
                <w:sz w:val="20"/>
                <w:szCs w:val="20"/>
                <w:shd w:val="clear" w:color="auto" w:fill="FFFFFF"/>
                <w:lang w:eastAsia="en-US" w:bidi="ru-RU"/>
              </w:rPr>
            </w:pPr>
            <w:r w:rsidRPr="00337EC5">
              <w:rPr>
                <w:rFonts w:eastAsiaTheme="minorHAnsi"/>
                <w:bCs/>
                <w:color w:val="000000"/>
                <w:sz w:val="22"/>
                <w:szCs w:val="22"/>
                <w:shd w:val="clear" w:color="auto" w:fill="FFFFFF"/>
                <w:lang w:eastAsia="en-US" w:bidi="ru-RU"/>
              </w:rPr>
              <w:lastRenderedPageBreak/>
              <w:t>Итого</w:t>
            </w:r>
            <w:r w:rsidRPr="00337EC5">
              <w:rPr>
                <w:rFonts w:eastAsiaTheme="minorHAnsi"/>
                <w:bCs/>
                <w:color w:val="000000"/>
                <w:sz w:val="20"/>
                <w:szCs w:val="20"/>
                <w:shd w:val="clear" w:color="auto" w:fill="FFFFFF"/>
                <w:lang w:eastAsia="en-US" w:bidi="ru-RU"/>
              </w:rPr>
              <w:t>:</w:t>
            </w:r>
          </w:p>
        </w:tc>
        <w:tc>
          <w:tcPr>
            <w:tcW w:w="1276" w:type="dxa"/>
            <w:tcBorders>
              <w:top w:val="single" w:sz="4" w:space="0" w:color="auto"/>
            </w:tcBorders>
            <w:shd w:val="clear" w:color="auto" w:fill="auto"/>
          </w:tcPr>
          <w:p w:rsidR="00337EC5" w:rsidRPr="00337EC5" w:rsidRDefault="00337EC5" w:rsidP="00337EC5">
            <w:pPr>
              <w:jc w:val="center"/>
              <w:rPr>
                <w:rFonts w:eastAsiaTheme="minorHAnsi"/>
                <w:bCs/>
                <w:color w:val="000000"/>
                <w:sz w:val="20"/>
                <w:szCs w:val="20"/>
                <w:shd w:val="clear" w:color="auto" w:fill="FFFFFF"/>
                <w:lang w:eastAsia="en-US" w:bidi="ru-RU"/>
              </w:rPr>
            </w:pPr>
            <w:r w:rsidRPr="00337EC5">
              <w:rPr>
                <w:rFonts w:eastAsiaTheme="minorHAnsi"/>
                <w:sz w:val="22"/>
                <w:szCs w:val="22"/>
                <w:lang w:eastAsia="en-US"/>
              </w:rPr>
              <w:t>545 256,11</w:t>
            </w:r>
          </w:p>
        </w:tc>
        <w:tc>
          <w:tcPr>
            <w:tcW w:w="1417" w:type="dxa"/>
            <w:tcBorders>
              <w:top w:val="single" w:sz="4" w:space="0" w:color="auto"/>
            </w:tcBorders>
            <w:shd w:val="clear" w:color="auto" w:fill="auto"/>
          </w:tcPr>
          <w:p w:rsidR="00337EC5" w:rsidRPr="00337EC5" w:rsidRDefault="00337EC5" w:rsidP="00337EC5">
            <w:pPr>
              <w:jc w:val="center"/>
              <w:rPr>
                <w:rFonts w:eastAsiaTheme="minorHAnsi"/>
                <w:bCs/>
                <w:color w:val="000000"/>
                <w:sz w:val="20"/>
                <w:szCs w:val="20"/>
                <w:shd w:val="clear" w:color="auto" w:fill="FFFFFF"/>
                <w:lang w:eastAsia="en-US" w:bidi="ru-RU"/>
              </w:rPr>
            </w:pPr>
          </w:p>
        </w:tc>
      </w:tr>
    </w:tbl>
    <w:p w:rsidR="00337EC5" w:rsidRPr="00337EC5" w:rsidRDefault="00337EC5" w:rsidP="00337EC5">
      <w:pPr>
        <w:spacing w:line="259" w:lineRule="auto"/>
        <w:rPr>
          <w:sz w:val="20"/>
          <w:szCs w:val="20"/>
        </w:rPr>
      </w:pPr>
    </w:p>
    <w:p w:rsidR="0052098C" w:rsidRDefault="0052098C" w:rsidP="00F01E97">
      <w:pPr>
        <w:ind w:firstLine="567"/>
        <w:jc w:val="center"/>
        <w:rPr>
          <w:b/>
          <w:sz w:val="22"/>
          <w:szCs w:val="22"/>
        </w:rPr>
      </w:pPr>
    </w:p>
    <w:p w:rsidR="0073159B" w:rsidRDefault="0073159B" w:rsidP="00F01E97">
      <w:pPr>
        <w:ind w:firstLine="567"/>
        <w:jc w:val="center"/>
        <w:rPr>
          <w:b/>
          <w:sz w:val="22"/>
          <w:szCs w:val="22"/>
        </w:rPr>
      </w:pPr>
    </w:p>
    <w:p w:rsidR="0073159B" w:rsidRPr="00F01E97" w:rsidRDefault="0073159B" w:rsidP="00F01E97">
      <w:pPr>
        <w:ind w:firstLine="567"/>
        <w:jc w:val="center"/>
        <w:rPr>
          <w:b/>
          <w:sz w:val="22"/>
          <w:szCs w:val="22"/>
        </w:rPr>
      </w:pPr>
    </w:p>
    <w:p w:rsidR="00075EFD" w:rsidRPr="001E1EB8" w:rsidRDefault="00075EFD" w:rsidP="000B1426">
      <w:pPr>
        <w:jc w:val="both"/>
        <w:rPr>
          <w:b/>
          <w:sz w:val="22"/>
          <w:szCs w:val="22"/>
        </w:rPr>
        <w:sectPr w:rsidR="00075EFD" w:rsidRPr="001E1EB8"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1E0C6C" w:rsidP="00476DF1">
      <w:pPr>
        <w:ind w:firstLine="709"/>
        <w:jc w:val="both"/>
        <w:rPr>
          <w:bCs/>
          <w:spacing w:val="-2"/>
          <w:sz w:val="22"/>
          <w:szCs w:val="22"/>
        </w:rPr>
      </w:pPr>
      <w:r w:rsidRPr="001E1EB8">
        <w:rPr>
          <w:bCs/>
          <w:spacing w:val="-2"/>
          <w:sz w:val="22"/>
          <w:szCs w:val="22"/>
        </w:rPr>
        <w:t>1. Изучив Извещение №</w:t>
      </w:r>
      <w:r w:rsidR="004F1B45">
        <w:rPr>
          <w:bCs/>
          <w:spacing w:val="-2"/>
          <w:sz w:val="22"/>
          <w:szCs w:val="22"/>
        </w:rPr>
        <w:t>8</w:t>
      </w:r>
      <w:r w:rsidRPr="001E1EB8">
        <w:rPr>
          <w:sz w:val="22"/>
          <w:szCs w:val="22"/>
        </w:rPr>
        <w:t>/2</w:t>
      </w:r>
      <w:r w:rsidR="0073159B">
        <w:rPr>
          <w:sz w:val="22"/>
          <w:szCs w:val="22"/>
        </w:rPr>
        <w:t>1</w:t>
      </w:r>
      <w:r w:rsidRPr="001E1EB8">
        <w:rPr>
          <w:sz w:val="22"/>
          <w:szCs w:val="22"/>
        </w:rPr>
        <w:t xml:space="preserve">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1E0C6C"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Pr>
          <w:bCs/>
          <w:spacing w:val="-2"/>
          <w:sz w:val="22"/>
          <w:szCs w:val="22"/>
        </w:rPr>
        <w:t>ю (максимальную) цену договора</w:t>
      </w:r>
      <w:r w:rsidR="00C770FD" w:rsidRPr="00C770FD">
        <w:rPr>
          <w:bCs/>
          <w:spacing w:val="-2"/>
          <w:sz w:val="22"/>
          <w:szCs w:val="22"/>
        </w:rPr>
        <w:t>, с учетом нашего ценового предложения</w:t>
      </w:r>
      <w:r w:rsidR="00C770FD">
        <w:rPr>
          <w:bCs/>
          <w:spacing w:val="-2"/>
          <w:sz w:val="22"/>
          <w:szCs w:val="22"/>
        </w:rPr>
        <w:t>.</w:t>
      </w:r>
    </w:p>
    <w:p w:rsidR="00200AA6" w:rsidRPr="002344B4" w:rsidRDefault="001E0C6C" w:rsidP="00200AA6">
      <w:pPr>
        <w:pStyle w:val="af"/>
        <w:ind w:left="0" w:firstLine="567"/>
        <w:contextualSpacing/>
        <w:jc w:val="both"/>
        <w:rPr>
          <w:color w:val="000000"/>
          <w:sz w:val="22"/>
          <w:szCs w:val="22"/>
        </w:rPr>
      </w:pPr>
      <w:r w:rsidRPr="002344B4">
        <w:rPr>
          <w:color w:val="000000"/>
          <w:sz w:val="22"/>
          <w:szCs w:val="22"/>
        </w:rPr>
        <w:t>Готовы поставить товар, указанный в Техническом задании со следующими техническими характеристиками и в следующих объемах:</w:t>
      </w:r>
    </w:p>
    <w:p w:rsidR="00200AA6" w:rsidRPr="002344B4" w:rsidRDefault="00200AA6" w:rsidP="00200AA6">
      <w:pPr>
        <w:tabs>
          <w:tab w:val="left" w:pos="142"/>
        </w:tabs>
        <w:rPr>
          <w:sz w:val="22"/>
          <w:szCs w:val="22"/>
        </w:rPr>
      </w:pPr>
    </w:p>
    <w:tbl>
      <w:tblPr>
        <w:tblW w:w="10081" w:type="dxa"/>
        <w:tblInd w:w="113" w:type="dxa"/>
        <w:tblLook w:val="04A0" w:firstRow="1" w:lastRow="0" w:firstColumn="1" w:lastColumn="0" w:noHBand="0" w:noVBand="1"/>
      </w:tblPr>
      <w:tblGrid>
        <w:gridCol w:w="620"/>
        <w:gridCol w:w="1549"/>
        <w:gridCol w:w="3581"/>
        <w:gridCol w:w="1134"/>
        <w:gridCol w:w="1509"/>
        <w:gridCol w:w="1688"/>
      </w:tblGrid>
      <w:tr w:rsidR="009D2E9A" w:rsidTr="009A6D8D">
        <w:trPr>
          <w:trHeight w:val="12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 п/п</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Полное наименование товара</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73159B">
            <w:pPr>
              <w:tabs>
                <w:tab w:val="left" w:pos="142"/>
              </w:tabs>
              <w:jc w:val="center"/>
              <w:rPr>
                <w:bCs/>
                <w:sz w:val="22"/>
                <w:szCs w:val="22"/>
              </w:rPr>
            </w:pPr>
            <w:r w:rsidRPr="002344B4">
              <w:rPr>
                <w:bCs/>
                <w:sz w:val="22"/>
                <w:szCs w:val="22"/>
              </w:rPr>
              <w:t xml:space="preserve">Функциональные характеристики (потребительские свойства), технические характеристики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Ед. измере-ния</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nil"/>
              <w:bottom w:val="single" w:sz="4" w:space="0" w:color="auto"/>
              <w:right w:val="single" w:sz="4" w:space="0" w:color="auto"/>
            </w:tcBorders>
            <w:shd w:val="clear" w:color="000000" w:fill="FFFFFF"/>
            <w:vAlign w:val="center"/>
          </w:tcPr>
          <w:p w:rsidR="009A6D8D" w:rsidRPr="009A6D8D" w:rsidRDefault="001E0C6C"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9D2E9A" w:rsidTr="009A6D8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1</w:t>
            </w:r>
          </w:p>
        </w:tc>
        <w:tc>
          <w:tcPr>
            <w:tcW w:w="153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360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шт.</w:t>
            </w:r>
          </w:p>
        </w:tc>
        <w:tc>
          <w:tcPr>
            <w:tcW w:w="1509" w:type="dxa"/>
            <w:tcBorders>
              <w:top w:val="nil"/>
              <w:left w:val="nil"/>
              <w:bottom w:val="single" w:sz="4" w:space="0" w:color="auto"/>
              <w:right w:val="single" w:sz="4" w:space="0" w:color="auto"/>
            </w:tcBorders>
            <w:shd w:val="clear" w:color="auto" w:fill="auto"/>
            <w:noWrap/>
            <w:vAlign w:val="center"/>
            <w:hideMark/>
          </w:tcPr>
          <w:p w:rsidR="009A6D8D" w:rsidRPr="002344B4" w:rsidRDefault="009A6D8D" w:rsidP="009A6D8D">
            <w:pPr>
              <w:tabs>
                <w:tab w:val="left" w:pos="142"/>
              </w:tabs>
              <w:jc w:val="center"/>
              <w:rPr>
                <w:sz w:val="22"/>
                <w:szCs w:val="22"/>
              </w:rPr>
            </w:pPr>
          </w:p>
        </w:tc>
        <w:tc>
          <w:tcPr>
            <w:tcW w:w="1688" w:type="dxa"/>
            <w:tcBorders>
              <w:top w:val="nil"/>
              <w:left w:val="nil"/>
              <w:bottom w:val="single" w:sz="4" w:space="0" w:color="auto"/>
              <w:right w:val="single" w:sz="4" w:space="0" w:color="auto"/>
            </w:tcBorders>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jc w:val="center"/>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lastRenderedPageBreak/>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Pr="001822A6" w:rsidRDefault="001E0C6C" w:rsidP="005570E7">
      <w:pPr>
        <w:autoSpaceDE w:val="0"/>
        <w:autoSpaceDN w:val="0"/>
        <w:adjustRightInd w:val="0"/>
        <w:spacing w:line="276" w:lineRule="auto"/>
        <w:ind w:firstLine="540"/>
        <w:jc w:val="center"/>
        <w:rPr>
          <w:rFonts w:eastAsia="Calibri"/>
          <w:b/>
          <w:i/>
          <w:sz w:val="20"/>
          <w:szCs w:val="20"/>
        </w:rPr>
      </w:pPr>
      <w:r w:rsidRPr="001822A6">
        <w:rPr>
          <w:rFonts w:eastAsia="Calibri"/>
          <w:b/>
          <w:i/>
          <w:sz w:val="20"/>
          <w:szCs w:val="20"/>
        </w:rPr>
        <w:t>Инструкция по заполнению заявки на участие в закупке</w:t>
      </w:r>
    </w:p>
    <w:p w:rsidR="005570E7" w:rsidRPr="001822A6" w:rsidRDefault="0073159B" w:rsidP="005570E7">
      <w:pPr>
        <w:autoSpaceDE w:val="0"/>
        <w:autoSpaceDN w:val="0"/>
        <w:adjustRightInd w:val="0"/>
        <w:ind w:firstLine="539"/>
        <w:jc w:val="both"/>
        <w:rPr>
          <w:rFonts w:eastAsia="Calibri"/>
          <w:bCs/>
          <w:i/>
          <w:sz w:val="20"/>
          <w:szCs w:val="20"/>
        </w:rPr>
      </w:pPr>
      <w:r>
        <w:rPr>
          <w:rFonts w:eastAsia="Calibri"/>
          <w:bCs/>
          <w:i/>
          <w:sz w:val="20"/>
          <w:szCs w:val="20"/>
        </w:rPr>
        <w:t>Заявка</w:t>
      </w:r>
      <w:r w:rsidR="001E0C6C" w:rsidRPr="001822A6">
        <w:rPr>
          <w:rFonts w:eastAsia="Calibri"/>
          <w:bCs/>
          <w:i/>
          <w:sz w:val="20"/>
          <w:szCs w:val="20"/>
        </w:rPr>
        <w:t xml:space="preserve"> на участие в закупке может содержать эскиз, рисунок, чертеж, фотографию, иное изображение товара, на поставку которого заключается договор.</w:t>
      </w:r>
    </w:p>
    <w:p w:rsidR="005570E7" w:rsidRPr="001822A6" w:rsidRDefault="001E0C6C" w:rsidP="005570E7">
      <w:pPr>
        <w:autoSpaceDE w:val="0"/>
        <w:autoSpaceDN w:val="0"/>
        <w:adjustRightInd w:val="0"/>
        <w:ind w:firstLine="539"/>
        <w:jc w:val="both"/>
        <w:rPr>
          <w:i/>
          <w:sz w:val="20"/>
          <w:szCs w:val="20"/>
        </w:rPr>
      </w:pPr>
      <w:r>
        <w:rPr>
          <w:i/>
          <w:sz w:val="20"/>
          <w:szCs w:val="20"/>
        </w:rPr>
        <w:t>Заявка должна содержать указание на к</w:t>
      </w:r>
      <w:r w:rsidRPr="001822A6">
        <w:rPr>
          <w:rFonts w:eastAsia="Calibri"/>
          <w:bCs/>
          <w:i/>
          <w:sz w:val="20"/>
          <w:szCs w:val="20"/>
        </w:rPr>
        <w:t>онкретные показатели товара, соответств</w:t>
      </w:r>
      <w:r>
        <w:rPr>
          <w:rFonts w:eastAsia="Calibri"/>
          <w:bCs/>
          <w:i/>
          <w:sz w:val="20"/>
          <w:szCs w:val="20"/>
        </w:rPr>
        <w:t>ующие</w:t>
      </w:r>
      <w:r w:rsidRPr="001822A6">
        <w:rPr>
          <w:rFonts w:eastAsia="Calibri"/>
          <w:bCs/>
          <w:i/>
          <w:sz w:val="20"/>
          <w:szCs w:val="20"/>
        </w:rPr>
        <w:t xml:space="preserve"> значениям, установленным в приложении №1 к документации о закупке «(Техническое задание» (далее – описание объекта закупки)</w:t>
      </w:r>
      <w:r>
        <w:rPr>
          <w:rFonts w:eastAsia="Calibri"/>
          <w:bCs/>
          <w:i/>
          <w:sz w:val="20"/>
          <w:szCs w:val="20"/>
        </w:rPr>
        <w:t>, и указание на товарный знак (при наличии)</w:t>
      </w:r>
      <w:r w:rsidRPr="001822A6">
        <w:rPr>
          <w:rFonts w:eastAsia="Calibri"/>
          <w:bCs/>
          <w:i/>
          <w:sz w:val="20"/>
          <w:szCs w:val="20"/>
        </w:rPr>
        <w:t>.</w:t>
      </w:r>
    </w:p>
    <w:p w:rsidR="005570E7" w:rsidRPr="001822A6" w:rsidRDefault="001E0C6C" w:rsidP="005570E7">
      <w:pPr>
        <w:ind w:firstLine="539"/>
        <w:jc w:val="both"/>
        <w:rPr>
          <w:i/>
          <w:sz w:val="20"/>
          <w:szCs w:val="20"/>
        </w:rPr>
      </w:pPr>
      <w:r w:rsidRPr="001822A6">
        <w:rPr>
          <w:i/>
          <w:sz w:val="20"/>
          <w:szCs w:val="20"/>
        </w:rPr>
        <w:t>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5570E7" w:rsidRPr="001822A6" w:rsidRDefault="001E0C6C" w:rsidP="005570E7">
      <w:pPr>
        <w:autoSpaceDE w:val="0"/>
        <w:autoSpaceDN w:val="0"/>
        <w:adjustRightInd w:val="0"/>
        <w:ind w:firstLine="539"/>
        <w:jc w:val="both"/>
        <w:rPr>
          <w:rFonts w:eastAsia="Calibri"/>
          <w:i/>
          <w:sz w:val="20"/>
          <w:szCs w:val="20"/>
        </w:rPr>
      </w:pPr>
      <w:r w:rsidRPr="001822A6">
        <w:rPr>
          <w:i/>
          <w:sz w:val="20"/>
          <w:szCs w:val="20"/>
        </w:rPr>
        <w:t xml:space="preserve">Предоставляемые участником закупки значения показателей должны быть конкретными, не допускать разночтения или двусмысленного толкования - </w:t>
      </w:r>
      <w:r w:rsidRPr="001822A6">
        <w:rPr>
          <w:b/>
          <w:i/>
          <w:sz w:val="20"/>
          <w:szCs w:val="20"/>
        </w:rPr>
        <w:t>не допускается сопровождение словами</w:t>
      </w:r>
      <w:r w:rsidRPr="001822A6">
        <w:rPr>
          <w:i/>
          <w:sz w:val="20"/>
          <w:szCs w:val="20"/>
        </w:rPr>
        <w:t xml:space="preserve"> «эквивалент», «должен (-на, -но, -ны)», «не должен (-на, -но, -ны)», </w:t>
      </w:r>
      <w:r w:rsidRPr="001822A6">
        <w:rPr>
          <w:i/>
          <w:iCs/>
          <w:sz w:val="20"/>
          <w:szCs w:val="20"/>
        </w:rPr>
        <w:t>«не более»</w:t>
      </w:r>
      <w:r w:rsidRPr="001822A6">
        <w:rPr>
          <w:i/>
          <w:sz w:val="20"/>
          <w:szCs w:val="20"/>
        </w:rPr>
        <w:t xml:space="preserve">, </w:t>
      </w:r>
      <w:r w:rsidRPr="001822A6">
        <w:rPr>
          <w:i/>
          <w:iCs/>
          <w:sz w:val="20"/>
          <w:szCs w:val="20"/>
        </w:rPr>
        <w:t>«не менее»</w:t>
      </w:r>
      <w:r w:rsidRPr="001822A6">
        <w:rPr>
          <w:i/>
          <w:sz w:val="20"/>
          <w:szCs w:val="20"/>
        </w:rPr>
        <w:t xml:space="preserve">, </w:t>
      </w:r>
      <w:r w:rsidRPr="001822A6">
        <w:rPr>
          <w:i/>
          <w:iCs/>
          <w:sz w:val="20"/>
          <w:szCs w:val="20"/>
        </w:rPr>
        <w:t>«более»</w:t>
      </w:r>
      <w:r w:rsidRPr="001822A6">
        <w:rPr>
          <w:i/>
          <w:sz w:val="20"/>
          <w:szCs w:val="20"/>
        </w:rPr>
        <w:t xml:space="preserve">, </w:t>
      </w:r>
      <w:r w:rsidRPr="001822A6">
        <w:rPr>
          <w:i/>
          <w:iCs/>
          <w:sz w:val="20"/>
          <w:szCs w:val="20"/>
        </w:rPr>
        <w:t>«менее», «от», «до»</w:t>
      </w:r>
      <w:r w:rsidRPr="001822A6">
        <w:rPr>
          <w:i/>
          <w:sz w:val="20"/>
          <w:szCs w:val="20"/>
        </w:rPr>
        <w:t xml:space="preserve">, </w:t>
      </w:r>
      <w:r w:rsidRPr="001822A6">
        <w:rPr>
          <w:i/>
          <w:iCs/>
          <w:sz w:val="20"/>
          <w:szCs w:val="20"/>
        </w:rPr>
        <w:t>«или»</w:t>
      </w:r>
      <w:r w:rsidRPr="001822A6">
        <w:rPr>
          <w:i/>
          <w:sz w:val="20"/>
          <w:szCs w:val="20"/>
        </w:rPr>
        <w:t xml:space="preserve">, «либо», «около», «ориентировочно», «примерный». Использование указанных слов/словосочетаний/предлогов </w:t>
      </w:r>
      <w:r w:rsidRPr="001822A6">
        <w:rPr>
          <w:rFonts w:eastAsia="Calibri"/>
          <w:i/>
          <w:sz w:val="20"/>
          <w:szCs w:val="20"/>
        </w:rPr>
        <w:t>расценивается закупочной комиссией, как не предоставление конкретного значения показателя.</w:t>
      </w:r>
    </w:p>
    <w:p w:rsidR="005570E7" w:rsidRPr="001822A6" w:rsidRDefault="001E0C6C" w:rsidP="005570E7">
      <w:pPr>
        <w:autoSpaceDE w:val="0"/>
        <w:autoSpaceDN w:val="0"/>
        <w:adjustRightInd w:val="0"/>
        <w:ind w:firstLine="539"/>
        <w:jc w:val="both"/>
        <w:rPr>
          <w:i/>
          <w:sz w:val="20"/>
          <w:szCs w:val="20"/>
        </w:rPr>
      </w:pPr>
      <w:r w:rsidRPr="001822A6">
        <w:rPr>
          <w:i/>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822A6">
        <w:rPr>
          <w:b/>
          <w:i/>
          <w:sz w:val="20"/>
          <w:szCs w:val="20"/>
        </w:rPr>
        <w:t>не допускается сопровождение наименования товарного знака словом</w:t>
      </w:r>
      <w:r w:rsidRPr="001822A6">
        <w:rPr>
          <w:i/>
          <w:sz w:val="20"/>
          <w:szCs w:val="20"/>
        </w:rPr>
        <w:t xml:space="preserve"> «эквивалент».</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bCs/>
          <w:i/>
          <w:sz w:val="20"/>
          <w:szCs w:val="20"/>
        </w:rPr>
        <w:t xml:space="preserve"> указаны</w:t>
      </w:r>
      <w:r w:rsidRPr="001822A6">
        <w:rPr>
          <w:rFonts w:eastAsia="Calibri"/>
          <w:i/>
          <w:sz w:val="20"/>
          <w:szCs w:val="20"/>
        </w:rPr>
        <w:t xml:space="preserve">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сопровождающиеся словами «не менее», «не меньше», «от», «не хуже», «не ниже», «не уже», «знак «≥», «не меньше» участнику закупки необходимо указать конкретные значения</w:t>
      </w:r>
      <w:r>
        <w:rPr>
          <w:rFonts w:eastAsia="Calibri"/>
          <w:i/>
          <w:sz w:val="20"/>
          <w:szCs w:val="20"/>
        </w:rPr>
        <w:t>*</w:t>
      </w:r>
      <w:r w:rsidRPr="001822A6">
        <w:rPr>
          <w:rFonts w:eastAsia="Calibri"/>
          <w:i/>
          <w:sz w:val="20"/>
          <w:szCs w:val="20"/>
        </w:rPr>
        <w:t xml:space="preserve"> таких показателей, </w:t>
      </w:r>
      <w:r w:rsidRPr="001822A6">
        <w:rPr>
          <w:rFonts w:eastAsia="Calibri"/>
          <w:b/>
          <w:i/>
          <w:sz w:val="20"/>
          <w:szCs w:val="20"/>
        </w:rPr>
        <w:t>равные или превышающие</w:t>
      </w:r>
      <w:r w:rsidRPr="001822A6">
        <w:rPr>
          <w:rFonts w:eastAsia="Calibri"/>
          <w:i/>
          <w:sz w:val="20"/>
          <w:szCs w:val="20"/>
        </w:rPr>
        <w:t xml:space="preserve"> установленные значения.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822A6">
        <w:rPr>
          <w:rFonts w:eastAsia="Calibri"/>
          <w:b/>
          <w:i/>
          <w:sz w:val="20"/>
          <w:szCs w:val="20"/>
        </w:rPr>
        <w:t>превышающие</w:t>
      </w:r>
      <w:r w:rsidRPr="001822A6">
        <w:rPr>
          <w:rFonts w:eastAsia="Calibri"/>
          <w:i/>
          <w:sz w:val="20"/>
          <w:szCs w:val="20"/>
        </w:rPr>
        <w:t xml:space="preserve"> установленные значения (установленное значение не включается).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822A6">
        <w:rPr>
          <w:rFonts w:eastAsia="Calibri"/>
          <w:b/>
          <w:i/>
          <w:sz w:val="20"/>
          <w:szCs w:val="20"/>
        </w:rPr>
        <w:t>равные или меньшие</w:t>
      </w:r>
      <w:r w:rsidRPr="001822A6">
        <w:rPr>
          <w:rFonts w:eastAsia="Calibri"/>
          <w:i/>
          <w:sz w:val="20"/>
          <w:szCs w:val="20"/>
        </w:rPr>
        <w:t xml:space="preserve"> установленных значений.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822A6">
        <w:rPr>
          <w:rFonts w:eastAsia="Calibri"/>
          <w:b/>
          <w:i/>
          <w:sz w:val="20"/>
          <w:szCs w:val="20"/>
        </w:rPr>
        <w:t>меньшие</w:t>
      </w:r>
      <w:r w:rsidRPr="001822A6">
        <w:rPr>
          <w:rFonts w:eastAsia="Calibri"/>
          <w:i/>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822A6">
        <w:rPr>
          <w:rFonts w:eastAsia="Calibri"/>
          <w:b/>
          <w:i/>
          <w:sz w:val="20"/>
          <w:szCs w:val="20"/>
        </w:rPr>
        <w:t>с обязательным сопровождением значения такого показателя фразами</w:t>
      </w:r>
      <w:r w:rsidRPr="001822A6">
        <w:rPr>
          <w:rFonts w:eastAsia="Calibri"/>
          <w:i/>
          <w:sz w:val="20"/>
          <w:szCs w:val="20"/>
        </w:rPr>
        <w:t xml:space="preserve"> «Значение установлено производителем в _____ (указывается документ </w:t>
      </w:r>
      <w:r w:rsidRPr="001822A6">
        <w:rPr>
          <w:rFonts w:eastAsia="Calibri"/>
          <w:i/>
          <w:sz w:val="20"/>
          <w:szCs w:val="20"/>
        </w:rPr>
        <w:lastRenderedPageBreak/>
        <w:t xml:space="preserve">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w:t>
      </w:r>
      <w:r w:rsidRPr="001822A6">
        <w:rPr>
          <w:i/>
          <w:sz w:val="20"/>
          <w:szCs w:val="20"/>
        </w:rPr>
        <w:t xml:space="preserve">значения показателя в сопровождении словами «не более», «не менее», «более», «менее», «от», «до» </w:t>
      </w:r>
      <w:r w:rsidRPr="001822A6">
        <w:rPr>
          <w:b/>
          <w:i/>
          <w:sz w:val="20"/>
          <w:szCs w:val="20"/>
        </w:rPr>
        <w:t>без сопровождения значения такого показателя вышеуказанными фразами</w:t>
      </w:r>
      <w:r w:rsidRPr="001822A6">
        <w:rPr>
          <w:i/>
          <w:sz w:val="20"/>
          <w:szCs w:val="20"/>
        </w:rPr>
        <w:t xml:space="preserve"> </w:t>
      </w:r>
      <w:r w:rsidRPr="001822A6">
        <w:rPr>
          <w:rFonts w:eastAsia="Calibri"/>
          <w:i/>
          <w:sz w:val="20"/>
          <w:szCs w:val="20"/>
        </w:rPr>
        <w:t>расценивается закупочной комиссией, как не предоставление конкретного значения показателя участником закупки.</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указан </w:t>
      </w:r>
      <w:r w:rsidRPr="001822A6">
        <w:rPr>
          <w:rFonts w:eastAsia="Calibri"/>
          <w:b/>
          <w:i/>
          <w:sz w:val="20"/>
          <w:szCs w:val="20"/>
        </w:rPr>
        <w:t>диапазонный показатель</w:t>
      </w:r>
      <w:r w:rsidRPr="001822A6">
        <w:rPr>
          <w:rFonts w:eastAsia="Calibri"/>
          <w:i/>
          <w:sz w:val="20"/>
          <w:szCs w:val="20"/>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«морозостойкость не менее от -20°С до -30°С», участнику закупки необходимо указать значение «от -20°С до -30°С» или «от -20°С до -35°С».</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822A6">
        <w:rPr>
          <w:rFonts w:eastAsia="Calibri"/>
          <w:b/>
          <w:i/>
          <w:sz w:val="20"/>
          <w:szCs w:val="20"/>
        </w:rPr>
        <w:t>или», «либо</w:t>
      </w:r>
      <w:r w:rsidRPr="001822A6">
        <w:rPr>
          <w:rFonts w:eastAsia="Calibri"/>
          <w:i/>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участнику закупки необходимо указать </w:t>
      </w:r>
      <w:r w:rsidRPr="001822A6">
        <w:rPr>
          <w:rFonts w:eastAsia="Calibri"/>
          <w:b/>
          <w:i/>
          <w:sz w:val="20"/>
          <w:szCs w:val="20"/>
        </w:rPr>
        <w:t>одно из указанных значений</w:t>
      </w:r>
      <w:r w:rsidRPr="001822A6">
        <w:rPr>
          <w:rFonts w:eastAsia="Calibri"/>
          <w:i/>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5570E7" w:rsidRPr="002D0B4D"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075EFD" w:rsidP="00476DF1">
      <w:pPr>
        <w:ind w:firstLine="709"/>
        <w:jc w:val="both"/>
        <w:rPr>
          <w:i/>
          <w:iCs/>
          <w:sz w:val="22"/>
          <w:szCs w:val="22"/>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D73CD9" w:rsidRDefault="00D73CD9" w:rsidP="00827DFD">
      <w:pPr>
        <w:ind w:firstLine="709"/>
        <w:rPr>
          <w:b/>
          <w:sz w:val="22"/>
          <w:szCs w:val="22"/>
        </w:rPr>
      </w:pPr>
    </w:p>
    <w:p w:rsidR="00F438BA" w:rsidRPr="00F438BA" w:rsidRDefault="00F438BA" w:rsidP="00F438BA">
      <w:pPr>
        <w:jc w:val="center"/>
        <w:rPr>
          <w:b/>
          <w:sz w:val="22"/>
          <w:szCs w:val="22"/>
        </w:rPr>
      </w:pPr>
      <w:r w:rsidRPr="00F438BA">
        <w:rPr>
          <w:b/>
          <w:sz w:val="22"/>
          <w:szCs w:val="22"/>
        </w:rPr>
        <w:t>ДОГОВОР ПОСТАВКИ № _____________</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г. Екатеринбург</w:t>
      </w:r>
      <w:r w:rsidRPr="00F438BA">
        <w:rPr>
          <w:sz w:val="22"/>
          <w:szCs w:val="22"/>
        </w:rPr>
        <w:tab/>
      </w:r>
      <w:r w:rsidRPr="00F438BA">
        <w:rPr>
          <w:sz w:val="22"/>
          <w:szCs w:val="22"/>
        </w:rPr>
        <w:tab/>
      </w:r>
      <w:r w:rsidRPr="00F438BA">
        <w:rPr>
          <w:sz w:val="22"/>
          <w:szCs w:val="22"/>
        </w:rPr>
        <w:tab/>
        <w:t xml:space="preserve">                                                      «____»  ___________  2021 г.</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___________________________, именуемое в дальнейшем «Поставщик», в лице ________________________, действующего на основании _______________ с одной стороны, и</w:t>
      </w:r>
    </w:p>
    <w:p w:rsidR="00F438BA" w:rsidRPr="00F438BA" w:rsidRDefault="00F438BA" w:rsidP="00F438BA">
      <w:pPr>
        <w:ind w:firstLine="709"/>
        <w:jc w:val="both"/>
        <w:rPr>
          <w:sz w:val="22"/>
          <w:szCs w:val="22"/>
        </w:rPr>
      </w:pPr>
      <w:r w:rsidRPr="00F438BA">
        <w:rPr>
          <w:b/>
          <w:sz w:val="22"/>
          <w:szCs w:val="22"/>
        </w:rPr>
        <w:t>Акционерное общество «Региональный информационный центр»</w:t>
      </w:r>
      <w:r w:rsidRPr="00F438BA">
        <w:rPr>
          <w:sz w:val="22"/>
          <w:szCs w:val="22"/>
        </w:rPr>
        <w:t>, именуемое в дальнейшем «Покупатель», в лице Исполнительного директора Никерина Дмитрия Сергеевича, действующего на основании доверенности № Дв-РИЦ-2020-5017 от 01.01.2021, с другой стороны, в дальнейшем совместно именуемые «Стороны», а по отдельности – «Сторона», заключили настоящий договор (далее – по тексту – Договор) о нижеследующем:</w:t>
      </w:r>
    </w:p>
    <w:p w:rsidR="00F438BA" w:rsidRPr="00F438BA" w:rsidRDefault="00F438BA" w:rsidP="00F438BA">
      <w:pPr>
        <w:jc w:val="both"/>
        <w:rPr>
          <w:sz w:val="22"/>
          <w:szCs w:val="22"/>
        </w:rPr>
      </w:pPr>
    </w:p>
    <w:p w:rsidR="00F438BA" w:rsidRPr="00F438BA" w:rsidRDefault="00F438BA" w:rsidP="00F438BA">
      <w:pPr>
        <w:numPr>
          <w:ilvl w:val="0"/>
          <w:numId w:val="40"/>
        </w:numPr>
        <w:contextualSpacing/>
        <w:jc w:val="center"/>
        <w:rPr>
          <w:b/>
          <w:sz w:val="22"/>
          <w:szCs w:val="22"/>
        </w:rPr>
      </w:pPr>
      <w:r w:rsidRPr="00F438BA">
        <w:rPr>
          <w:b/>
          <w:sz w:val="22"/>
          <w:szCs w:val="22"/>
        </w:rPr>
        <w:t>ПРЕДМЕТ ДОГОВОРА</w:t>
      </w:r>
    </w:p>
    <w:p w:rsidR="00F438BA" w:rsidRPr="00F438BA" w:rsidRDefault="00F438BA" w:rsidP="00F438BA">
      <w:pPr>
        <w:numPr>
          <w:ilvl w:val="1"/>
          <w:numId w:val="40"/>
        </w:numPr>
        <w:tabs>
          <w:tab w:val="left" w:pos="540"/>
          <w:tab w:val="num" w:pos="1080"/>
        </w:tabs>
        <w:ind w:left="0" w:firstLine="0"/>
        <w:contextualSpacing/>
        <w:jc w:val="both"/>
        <w:rPr>
          <w:sz w:val="22"/>
          <w:szCs w:val="22"/>
        </w:rPr>
      </w:pPr>
      <w:r w:rsidRPr="00F438BA">
        <w:rPr>
          <w:sz w:val="22"/>
          <w:szCs w:val="22"/>
        </w:rPr>
        <w:t>Поставщик обязуется передать в собственность Покупателя, а Покупатель принять и оплатить сетевое оборудование (далее по тексту – Товар) на условиях настоящего Договора.</w:t>
      </w:r>
    </w:p>
    <w:p w:rsidR="00F438BA" w:rsidRPr="00F438BA" w:rsidRDefault="00F438BA" w:rsidP="00F438BA">
      <w:pPr>
        <w:numPr>
          <w:ilvl w:val="1"/>
          <w:numId w:val="40"/>
        </w:numPr>
        <w:tabs>
          <w:tab w:val="left" w:pos="540"/>
          <w:tab w:val="num" w:pos="1080"/>
        </w:tabs>
        <w:ind w:left="0" w:firstLine="0"/>
        <w:contextualSpacing/>
        <w:jc w:val="both"/>
        <w:rPr>
          <w:sz w:val="22"/>
          <w:szCs w:val="22"/>
        </w:rPr>
      </w:pPr>
      <w:r w:rsidRPr="00F438BA">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F438BA" w:rsidRPr="00F438BA" w:rsidRDefault="00F438BA" w:rsidP="00F438BA">
      <w:pPr>
        <w:tabs>
          <w:tab w:val="left" w:pos="540"/>
          <w:tab w:val="num" w:pos="1080"/>
        </w:tabs>
        <w:jc w:val="both"/>
        <w:rPr>
          <w:sz w:val="22"/>
          <w:szCs w:val="22"/>
        </w:rPr>
      </w:pPr>
    </w:p>
    <w:p w:rsidR="00F438BA" w:rsidRPr="00F438BA" w:rsidRDefault="00F438BA" w:rsidP="00F438BA">
      <w:pPr>
        <w:numPr>
          <w:ilvl w:val="0"/>
          <w:numId w:val="40"/>
        </w:numPr>
        <w:contextualSpacing/>
        <w:jc w:val="center"/>
        <w:rPr>
          <w:b/>
          <w:sz w:val="22"/>
          <w:szCs w:val="22"/>
        </w:rPr>
      </w:pPr>
      <w:r w:rsidRPr="00F438BA">
        <w:rPr>
          <w:b/>
          <w:sz w:val="22"/>
          <w:szCs w:val="22"/>
        </w:rPr>
        <w:t>ЦЕНА ТОВАРА И ПОРЯДОК РАСЧЕТОВ</w:t>
      </w:r>
    </w:p>
    <w:p w:rsidR="00F438BA" w:rsidRPr="00F438BA" w:rsidRDefault="00F438BA" w:rsidP="00F438BA">
      <w:pPr>
        <w:numPr>
          <w:ilvl w:val="1"/>
          <w:numId w:val="40"/>
        </w:numPr>
        <w:tabs>
          <w:tab w:val="left" w:pos="567"/>
        </w:tabs>
        <w:spacing w:before="100"/>
        <w:ind w:left="0" w:firstLine="0"/>
        <w:jc w:val="both"/>
        <w:rPr>
          <w:sz w:val="22"/>
          <w:szCs w:val="22"/>
        </w:rPr>
      </w:pPr>
      <w:r w:rsidRPr="00F438BA">
        <w:rPr>
          <w:sz w:val="22"/>
          <w:szCs w:val="22"/>
        </w:rPr>
        <w:t>Стоимость за весь объем поставляемого Товара в рамках настоящего Договора составляет ____________ руб. __коп.,  НДС не облагается/</w:t>
      </w:r>
      <w:r w:rsidRPr="00F438BA">
        <w:rPr>
          <w:bCs/>
          <w:sz w:val="22"/>
          <w:szCs w:val="22"/>
        </w:rPr>
        <w:t>кроме того НДС в размере __________ руб., определяемый по ставке в соответствии с действующим законодательством Российской Федерации о налогах и сборах </w:t>
      </w:r>
      <w:r w:rsidRPr="00F438BA">
        <w:rPr>
          <w:sz w:val="22"/>
          <w:szCs w:val="22"/>
        </w:rPr>
        <w:t>(в случае, если поставщик в соответствии с НК РФ является его плательщиком)</w:t>
      </w:r>
      <w:r w:rsidRPr="00F438BA">
        <w:rPr>
          <w:b/>
          <w:bCs/>
          <w:sz w:val="22"/>
          <w:szCs w:val="22"/>
        </w:rPr>
        <w:t>. </w:t>
      </w:r>
      <w:r w:rsidRPr="00F438BA">
        <w:rPr>
          <w:sz w:val="22"/>
          <w:szCs w:val="22"/>
        </w:rPr>
        <w:t>Цена договора</w:t>
      </w:r>
      <w:r w:rsidRPr="00F438BA">
        <w:rPr>
          <w:b/>
          <w:bCs/>
          <w:sz w:val="22"/>
          <w:szCs w:val="22"/>
        </w:rPr>
        <w:t> </w:t>
      </w:r>
      <w:r w:rsidRPr="00F438BA">
        <w:rPr>
          <w:sz w:val="22"/>
          <w:szCs w:val="22"/>
        </w:rPr>
        <w:t xml:space="preserve">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страхование, стоимость тары, погрузочно – разгрузочные работы, а также прочие расходы, связанные с исполнением обязательств по Договору) и не подлежит изменению в одностороннем порядке.  </w:t>
      </w:r>
    </w:p>
    <w:p w:rsidR="00F438BA" w:rsidRPr="00F438BA" w:rsidRDefault="00F438BA" w:rsidP="00F438BA">
      <w:pPr>
        <w:numPr>
          <w:ilvl w:val="1"/>
          <w:numId w:val="40"/>
        </w:numPr>
        <w:tabs>
          <w:tab w:val="left" w:pos="567"/>
        </w:tabs>
        <w:ind w:left="0" w:firstLine="0"/>
        <w:jc w:val="both"/>
        <w:rPr>
          <w:sz w:val="22"/>
          <w:szCs w:val="22"/>
        </w:rPr>
      </w:pPr>
      <w:r w:rsidRPr="00F438BA">
        <w:rPr>
          <w:sz w:val="22"/>
          <w:szCs w:val="22"/>
        </w:rPr>
        <w:t xml:space="preserve">Поставщик обязуется выставить Покупателю счет в срок не позднее 2 (двух) рабочих дней с даты поставки Товара. </w:t>
      </w:r>
    </w:p>
    <w:p w:rsidR="00F438BA" w:rsidRPr="00F438BA" w:rsidRDefault="00F438BA" w:rsidP="00F438BA">
      <w:pPr>
        <w:numPr>
          <w:ilvl w:val="1"/>
          <w:numId w:val="40"/>
        </w:numPr>
        <w:tabs>
          <w:tab w:val="left" w:pos="426"/>
        </w:tabs>
        <w:ind w:left="0" w:firstLine="0"/>
        <w:jc w:val="both"/>
        <w:rPr>
          <w:sz w:val="22"/>
          <w:szCs w:val="22"/>
        </w:rPr>
      </w:pPr>
      <w:r w:rsidRPr="00F438BA">
        <w:rPr>
          <w:sz w:val="22"/>
          <w:szCs w:val="22"/>
        </w:rPr>
        <w:t>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в срок не позднее 10 (десяти) рабочих дней после подписания Сторонами (их уполномоченными в соответствии с действующим законодательством РФ лицами) товарной накладной  и/или акта приема – передачи Товара без замечаний, в соответствии с п.3.4. настоящего Договора, при условии выставления Поставщиком счета.</w:t>
      </w:r>
    </w:p>
    <w:p w:rsidR="00F438BA" w:rsidRPr="00F438BA" w:rsidRDefault="00F438BA" w:rsidP="00F438BA">
      <w:pPr>
        <w:numPr>
          <w:ilvl w:val="1"/>
          <w:numId w:val="40"/>
        </w:numPr>
        <w:tabs>
          <w:tab w:val="left" w:pos="426"/>
        </w:tabs>
        <w:ind w:left="0" w:firstLine="0"/>
        <w:jc w:val="both"/>
        <w:rPr>
          <w:sz w:val="22"/>
          <w:szCs w:val="22"/>
        </w:rPr>
      </w:pPr>
      <w:r w:rsidRPr="00F438BA">
        <w:rPr>
          <w:sz w:val="22"/>
          <w:szCs w:val="22"/>
        </w:rPr>
        <w:t>Обязательство Покупателя по оплате Товара считается выполненным с момента списания денежных средств с расчетного счета Покупателя.</w:t>
      </w:r>
    </w:p>
    <w:p w:rsidR="00F438BA" w:rsidRPr="00F438BA" w:rsidRDefault="00F438BA" w:rsidP="00F438BA">
      <w:pPr>
        <w:jc w:val="both"/>
        <w:rPr>
          <w:sz w:val="22"/>
          <w:szCs w:val="22"/>
        </w:rPr>
      </w:pPr>
      <w:r w:rsidRPr="00F438BA">
        <w:rPr>
          <w:sz w:val="22"/>
          <w:szCs w:val="22"/>
        </w:rPr>
        <w:t xml:space="preserve">          </w:t>
      </w:r>
    </w:p>
    <w:p w:rsidR="00F438BA" w:rsidRPr="00F438BA" w:rsidRDefault="00F438BA" w:rsidP="00F438BA">
      <w:pPr>
        <w:numPr>
          <w:ilvl w:val="0"/>
          <w:numId w:val="40"/>
        </w:numPr>
        <w:contextualSpacing/>
        <w:jc w:val="center"/>
        <w:rPr>
          <w:b/>
          <w:sz w:val="22"/>
          <w:szCs w:val="22"/>
        </w:rPr>
      </w:pPr>
      <w:r w:rsidRPr="00F438BA">
        <w:rPr>
          <w:b/>
          <w:sz w:val="22"/>
          <w:szCs w:val="22"/>
        </w:rPr>
        <w:t>ПОРЯДОК ПОСТАВКИ ТОВАРА</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 xml:space="preserve">Наименование, ассортимент, количество, адрес и сроки поставки Товара указываются в Спецификации. </w:t>
      </w:r>
    </w:p>
    <w:p w:rsidR="00F438BA" w:rsidRPr="00F438BA" w:rsidRDefault="00F438BA" w:rsidP="00F438BA">
      <w:pPr>
        <w:numPr>
          <w:ilvl w:val="1"/>
          <w:numId w:val="40"/>
        </w:numPr>
        <w:tabs>
          <w:tab w:val="left" w:pos="567"/>
        </w:tabs>
        <w:suppressAutoHyphens/>
        <w:ind w:left="0" w:firstLine="0"/>
        <w:contextualSpacing/>
        <w:jc w:val="both"/>
        <w:rPr>
          <w:spacing w:val="-3"/>
          <w:sz w:val="22"/>
          <w:szCs w:val="22"/>
        </w:rPr>
      </w:pPr>
      <w:r w:rsidRPr="00F438BA">
        <w:rPr>
          <w:spacing w:val="-3"/>
          <w:sz w:val="22"/>
          <w:szCs w:val="22"/>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F438BA" w:rsidRPr="00F438BA" w:rsidRDefault="00F438BA" w:rsidP="00F438BA">
      <w:pPr>
        <w:numPr>
          <w:ilvl w:val="1"/>
          <w:numId w:val="40"/>
        </w:numPr>
        <w:tabs>
          <w:tab w:val="left" w:pos="567"/>
        </w:tabs>
        <w:suppressAutoHyphens/>
        <w:ind w:left="0" w:firstLine="0"/>
        <w:contextualSpacing/>
        <w:jc w:val="both"/>
        <w:rPr>
          <w:spacing w:val="-3"/>
          <w:sz w:val="22"/>
          <w:szCs w:val="22"/>
        </w:rPr>
      </w:pPr>
      <w:r w:rsidRPr="00F438BA">
        <w:rPr>
          <w:spacing w:val="-3"/>
          <w:sz w:val="22"/>
          <w:szCs w:val="22"/>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z w:val="22"/>
          <w:szCs w:val="22"/>
        </w:rPr>
        <w:t xml:space="preserve">Датой поставки Товара и </w:t>
      </w:r>
      <w:r w:rsidRPr="00F438BA">
        <w:rPr>
          <w:spacing w:val="-6"/>
          <w:sz w:val="22"/>
          <w:szCs w:val="22"/>
        </w:rPr>
        <w:t>моментом перехода права собственности и всех рисков</w:t>
      </w:r>
      <w:r w:rsidRPr="00F438BA">
        <w:rPr>
          <w:sz w:val="22"/>
          <w:szCs w:val="22"/>
        </w:rPr>
        <w:t xml:space="preserve"> является </w:t>
      </w:r>
      <w:r w:rsidRPr="00F438BA">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F438BA">
        <w:rPr>
          <w:spacing w:val="-6"/>
          <w:sz w:val="22"/>
          <w:szCs w:val="22"/>
        </w:rPr>
        <w:t xml:space="preserve">товарных накладных и/или </w:t>
      </w:r>
      <w:r w:rsidRPr="00F438BA">
        <w:rPr>
          <w:spacing w:val="-3"/>
          <w:sz w:val="22"/>
          <w:szCs w:val="22"/>
        </w:rPr>
        <w:t>Акта приема-передачи Товара без замечаний.</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 xml:space="preserve">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w:t>
      </w:r>
      <w:r w:rsidRPr="00F438BA">
        <w:rPr>
          <w:spacing w:val="-3"/>
          <w:sz w:val="22"/>
          <w:szCs w:val="22"/>
        </w:rPr>
        <w:lastRenderedPageBreak/>
        <w:t>Покупатель не обязан доказывать факт отказа налоговых органов в предоставлении вычетов или возмещения Покупателю из бюджета, указанных выше сумм.</w:t>
      </w:r>
      <w:r w:rsidRPr="00F438BA">
        <w:rPr>
          <w:spacing w:val="-3"/>
          <w:sz w:val="22"/>
          <w:szCs w:val="22"/>
          <w:vertAlign w:val="superscript"/>
        </w:rPr>
        <w:footnoteReference w:id="1"/>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Покупатель назначает своим ответственным представителем по Договору Журавлеву Оксану Николаевну, телефон +7 (3452) 38-66-38 доб.6560, электронная почта ozhuravleva@vostok-electra.ru. Покупатель своевременно уведомляет Поставщика о смене ответственного представителя.</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Поставщик назначает своим ответственным представителем по Договору ______________________, телефон ______________________, электронная почта ______________________. Поставщик своевременно уведомляет Покупателя о смене ответственного представителя.</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F438BA" w:rsidRPr="00F438BA" w:rsidRDefault="00F438BA" w:rsidP="00F438BA">
      <w:pPr>
        <w:numPr>
          <w:ilvl w:val="1"/>
          <w:numId w:val="40"/>
        </w:numPr>
        <w:shd w:val="clear" w:color="auto" w:fill="FFFFFF"/>
        <w:tabs>
          <w:tab w:val="left" w:pos="567"/>
        </w:tabs>
        <w:ind w:left="0" w:firstLine="0"/>
        <w:contextualSpacing/>
        <w:jc w:val="both"/>
        <w:rPr>
          <w:spacing w:val="-3"/>
          <w:sz w:val="22"/>
          <w:szCs w:val="22"/>
        </w:rPr>
      </w:pPr>
      <w:r w:rsidRPr="00F438BA">
        <w:rPr>
          <w:spacing w:val="-3"/>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F438BA" w:rsidRPr="00F438BA" w:rsidRDefault="00F438BA" w:rsidP="00F438BA">
      <w:pPr>
        <w:shd w:val="clear" w:color="auto" w:fill="FFFFFF"/>
        <w:contextualSpacing/>
        <w:jc w:val="both"/>
        <w:rPr>
          <w:spacing w:val="-3"/>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КАЧЕСТВО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F438BA" w:rsidRPr="00F438BA" w:rsidRDefault="00F438BA" w:rsidP="00F438BA">
      <w:pPr>
        <w:tabs>
          <w:tab w:val="left" w:pos="0"/>
          <w:tab w:val="left" w:pos="567"/>
        </w:tabs>
        <w:ind w:right="75"/>
        <w:contextualSpacing/>
        <w:jc w:val="both"/>
        <w:rPr>
          <w:sz w:val="22"/>
          <w:szCs w:val="22"/>
        </w:rPr>
      </w:pPr>
      <w:r w:rsidRPr="00F438BA">
        <w:rPr>
          <w:sz w:val="22"/>
          <w:szCs w:val="22"/>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F438BA" w:rsidRPr="00F438BA" w:rsidRDefault="00F438BA" w:rsidP="00F438BA">
      <w:pPr>
        <w:numPr>
          <w:ilvl w:val="0"/>
          <w:numId w:val="7"/>
        </w:numPr>
        <w:ind w:left="709"/>
        <w:contextualSpacing/>
        <w:jc w:val="center"/>
        <w:rPr>
          <w:b/>
          <w:sz w:val="22"/>
          <w:szCs w:val="22"/>
        </w:rPr>
      </w:pPr>
      <w:r w:rsidRPr="00F438BA">
        <w:rPr>
          <w:b/>
          <w:sz w:val="22"/>
          <w:szCs w:val="22"/>
        </w:rPr>
        <w:t>ГАРАНТИЙНЫЕ ОБЯЗАТЕЛЬСТВА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При этом, гарантийный срок на Товар по Договору устанавливается Сторонами не менее 36 месяцев.</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Срок гарантии исчисляется с даты поставки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lastRenderedPageBreak/>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F438BA" w:rsidRPr="00F438BA" w:rsidRDefault="00F438BA" w:rsidP="00F438BA">
      <w:pPr>
        <w:tabs>
          <w:tab w:val="left" w:pos="0"/>
          <w:tab w:val="left" w:pos="567"/>
        </w:tabs>
        <w:ind w:firstLine="567"/>
        <w:jc w:val="both"/>
        <w:rPr>
          <w:sz w:val="22"/>
          <w:szCs w:val="22"/>
        </w:rPr>
      </w:pPr>
      <w:r w:rsidRPr="00F438BA">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F438BA" w:rsidRPr="00F438BA" w:rsidRDefault="00F438BA" w:rsidP="00F438BA">
      <w:pPr>
        <w:tabs>
          <w:tab w:val="left" w:pos="0"/>
          <w:tab w:val="left" w:pos="567"/>
        </w:tabs>
        <w:ind w:firstLine="567"/>
        <w:jc w:val="both"/>
        <w:rPr>
          <w:sz w:val="22"/>
          <w:szCs w:val="22"/>
        </w:rPr>
      </w:pPr>
      <w:r w:rsidRPr="00F438BA">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F438BA" w:rsidRPr="00F438BA" w:rsidRDefault="00F438BA" w:rsidP="00F438BA">
      <w:pPr>
        <w:tabs>
          <w:tab w:val="left" w:pos="0"/>
          <w:tab w:val="left" w:pos="567"/>
        </w:tabs>
        <w:ind w:firstLine="567"/>
        <w:jc w:val="both"/>
        <w:rPr>
          <w:sz w:val="22"/>
          <w:szCs w:val="22"/>
        </w:rPr>
      </w:pPr>
      <w:r w:rsidRPr="00F438BA">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F438BA" w:rsidRPr="00F438BA" w:rsidRDefault="00F438BA" w:rsidP="00F438BA">
      <w:pPr>
        <w:tabs>
          <w:tab w:val="left" w:pos="0"/>
          <w:tab w:val="left" w:pos="567"/>
        </w:tabs>
        <w:ind w:firstLine="567"/>
        <w:jc w:val="both"/>
        <w:rPr>
          <w:sz w:val="22"/>
          <w:szCs w:val="22"/>
        </w:rPr>
      </w:pPr>
      <w:r w:rsidRPr="00F438BA">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п.3.7, а также в п.3.6. настоящего Договора. </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F438BA" w:rsidRPr="00F438BA" w:rsidRDefault="00F438BA" w:rsidP="00F438BA">
      <w:pPr>
        <w:numPr>
          <w:ilvl w:val="1"/>
          <w:numId w:val="7"/>
        </w:numPr>
        <w:tabs>
          <w:tab w:val="left" w:pos="0"/>
          <w:tab w:val="left" w:pos="567"/>
        </w:tabs>
        <w:ind w:left="0" w:firstLine="0"/>
        <w:jc w:val="both"/>
        <w:rPr>
          <w:sz w:val="22"/>
          <w:szCs w:val="22"/>
        </w:rPr>
      </w:pPr>
      <w:r w:rsidRPr="00F438BA">
        <w:rPr>
          <w:sz w:val="22"/>
          <w:szCs w:val="22"/>
        </w:rPr>
        <w:t>При направлении документов посредством электронной почты Стороны используют электронные адреса, указанные в пп. 3.6. – 3.7.</w:t>
      </w:r>
    </w:p>
    <w:p w:rsidR="00F438BA" w:rsidRPr="00F438BA" w:rsidRDefault="00F438BA" w:rsidP="00F438BA">
      <w:pPr>
        <w:tabs>
          <w:tab w:val="left" w:pos="0"/>
          <w:tab w:val="left" w:pos="567"/>
        </w:tabs>
        <w:jc w:val="both"/>
        <w:rPr>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ПОРЯДОК ПРИЕМКИ ТОВАРА</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w:t>
      </w:r>
      <w:r w:rsidRPr="00F438BA">
        <w:rPr>
          <w:bCs/>
          <w:sz w:val="22"/>
          <w:szCs w:val="22"/>
        </w:rPr>
        <w:lastRenderedPageBreak/>
        <w:t xml:space="preserve">(двух)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F438BA" w:rsidRPr="00F438BA" w:rsidRDefault="00F438BA" w:rsidP="00F438BA">
      <w:pPr>
        <w:tabs>
          <w:tab w:val="left" w:pos="567"/>
          <w:tab w:val="left" w:pos="709"/>
        </w:tabs>
        <w:jc w:val="both"/>
        <w:rPr>
          <w:bCs/>
          <w:sz w:val="22"/>
          <w:szCs w:val="22"/>
        </w:rPr>
      </w:pPr>
      <w:r w:rsidRPr="00F438BA">
        <w:rPr>
          <w:bCs/>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F438BA" w:rsidRPr="00F438BA" w:rsidRDefault="00F438BA" w:rsidP="00F438BA">
      <w:pPr>
        <w:tabs>
          <w:tab w:val="left" w:pos="900"/>
        </w:tabs>
        <w:jc w:val="both"/>
        <w:rPr>
          <w:bCs/>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ОТВЕТСТВЕННОСТЬ СТОРОН</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В случае нарушения сроков выполнения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F438BA" w:rsidRPr="00F438BA" w:rsidRDefault="00F438BA" w:rsidP="00F438BA">
      <w:pPr>
        <w:numPr>
          <w:ilvl w:val="1"/>
          <w:numId w:val="7"/>
        </w:numPr>
        <w:tabs>
          <w:tab w:val="left" w:pos="567"/>
          <w:tab w:val="left" w:pos="709"/>
        </w:tabs>
        <w:ind w:left="0" w:firstLine="0"/>
        <w:jc w:val="both"/>
        <w:rPr>
          <w:bCs/>
          <w:sz w:val="22"/>
          <w:szCs w:val="22"/>
        </w:rPr>
      </w:pPr>
      <w:r w:rsidRPr="00F438BA">
        <w:rPr>
          <w:bCs/>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F438BA" w:rsidRPr="00F438BA" w:rsidRDefault="00F438BA" w:rsidP="00F438BA">
      <w:pPr>
        <w:numPr>
          <w:ilvl w:val="1"/>
          <w:numId w:val="7"/>
        </w:numPr>
        <w:tabs>
          <w:tab w:val="left" w:pos="567"/>
        </w:tabs>
        <w:ind w:left="0" w:firstLine="0"/>
        <w:contextualSpacing/>
        <w:jc w:val="both"/>
        <w:rPr>
          <w:bCs/>
          <w:sz w:val="22"/>
          <w:szCs w:val="22"/>
        </w:rPr>
      </w:pPr>
      <w:r w:rsidRPr="00F438BA">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F438BA" w:rsidRPr="00F438BA" w:rsidRDefault="00F438BA" w:rsidP="00F438BA">
      <w:pPr>
        <w:numPr>
          <w:ilvl w:val="1"/>
          <w:numId w:val="7"/>
        </w:numPr>
        <w:tabs>
          <w:tab w:val="left" w:pos="567"/>
          <w:tab w:val="left" w:pos="900"/>
        </w:tabs>
        <w:ind w:left="0" w:firstLine="0"/>
        <w:jc w:val="both"/>
        <w:rPr>
          <w:bCs/>
          <w:sz w:val="22"/>
          <w:szCs w:val="22"/>
        </w:rPr>
      </w:pPr>
      <w:r w:rsidRPr="00F438BA">
        <w:rPr>
          <w:bCs/>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F438BA" w:rsidRPr="00F438BA" w:rsidRDefault="00F438BA" w:rsidP="00F438BA">
      <w:pPr>
        <w:numPr>
          <w:ilvl w:val="1"/>
          <w:numId w:val="7"/>
        </w:numPr>
        <w:tabs>
          <w:tab w:val="left" w:pos="567"/>
          <w:tab w:val="left" w:pos="900"/>
        </w:tabs>
        <w:ind w:left="0" w:firstLine="0"/>
        <w:jc w:val="both"/>
        <w:rPr>
          <w:bCs/>
          <w:sz w:val="22"/>
          <w:szCs w:val="22"/>
        </w:rPr>
      </w:pPr>
      <w:r w:rsidRPr="00F438BA">
        <w:rPr>
          <w:bCs/>
          <w:sz w:val="22"/>
          <w:szCs w:val="22"/>
        </w:rPr>
        <w:t>Уплата неустойки не освобождает Стороны от выполнения своих обязательств по настоящему Договору.</w:t>
      </w:r>
    </w:p>
    <w:p w:rsidR="00F438BA" w:rsidRPr="00F438BA" w:rsidRDefault="00F438BA" w:rsidP="00F438BA">
      <w:pPr>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ПОРЯДОК РАЗРЕШЕНИЯ РАЗНОГЛАСИЙ</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F438BA" w:rsidRPr="00F438BA" w:rsidRDefault="00F438BA" w:rsidP="00F438BA">
      <w:pPr>
        <w:numPr>
          <w:ilvl w:val="1"/>
          <w:numId w:val="7"/>
        </w:numPr>
        <w:tabs>
          <w:tab w:val="left" w:pos="567"/>
        </w:tabs>
        <w:ind w:left="0" w:firstLine="0"/>
        <w:jc w:val="both"/>
        <w:rPr>
          <w:bCs/>
          <w:sz w:val="22"/>
          <w:szCs w:val="22"/>
        </w:rPr>
      </w:pPr>
      <w:r w:rsidRPr="00F438BA">
        <w:rPr>
          <w:sz w:val="22"/>
          <w:szCs w:val="22"/>
        </w:rPr>
        <w:t>В</w:t>
      </w:r>
      <w:r w:rsidRPr="00F438BA">
        <w:rPr>
          <w:bCs/>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F438BA" w:rsidRPr="00F438BA" w:rsidRDefault="00F438BA" w:rsidP="00F438BA">
      <w:pPr>
        <w:tabs>
          <w:tab w:val="left" w:pos="567"/>
        </w:tabs>
        <w:jc w:val="both"/>
        <w:rPr>
          <w:bCs/>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ИЗМЕНЕНИЕ И РАСТОРЖЕНИЕ ДОГОВОРА</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Покупатель имеет право отказаться от исполнения настоящего Договора в одностороннем внесудебном порядке:</w:t>
      </w:r>
    </w:p>
    <w:p w:rsidR="00F438BA" w:rsidRPr="00F438BA" w:rsidRDefault="00F438BA" w:rsidP="00F438BA">
      <w:pPr>
        <w:numPr>
          <w:ilvl w:val="0"/>
          <w:numId w:val="41"/>
        </w:numPr>
        <w:ind w:left="0" w:firstLine="426"/>
        <w:contextualSpacing/>
        <w:jc w:val="both"/>
        <w:rPr>
          <w:sz w:val="22"/>
          <w:szCs w:val="22"/>
        </w:rPr>
      </w:pPr>
      <w:r w:rsidRPr="00F438BA">
        <w:rPr>
          <w:sz w:val="22"/>
          <w:szCs w:val="22"/>
        </w:rPr>
        <w:lastRenderedPageBreak/>
        <w:t>В случае пропуска Поставщиком сроков поставки Товара более чем на 10 (десять) календарных дней;</w:t>
      </w:r>
    </w:p>
    <w:p w:rsidR="00F438BA" w:rsidRPr="00F438BA" w:rsidRDefault="00F438BA" w:rsidP="00F438BA">
      <w:pPr>
        <w:numPr>
          <w:ilvl w:val="0"/>
          <w:numId w:val="41"/>
        </w:numPr>
        <w:ind w:left="0" w:firstLine="426"/>
        <w:contextualSpacing/>
        <w:jc w:val="both"/>
        <w:rPr>
          <w:sz w:val="22"/>
          <w:szCs w:val="22"/>
        </w:rPr>
      </w:pPr>
      <w:r w:rsidRPr="00F438BA">
        <w:rPr>
          <w:sz w:val="22"/>
          <w:szCs w:val="22"/>
        </w:rPr>
        <w:t xml:space="preserve">В случае нарушения Поставщиком пп. 4.1., 4.2., 5.1. настоящего Договора.  </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F438BA" w:rsidRPr="00F438BA" w:rsidRDefault="00F438BA" w:rsidP="00F438BA">
      <w:pPr>
        <w:tabs>
          <w:tab w:val="left" w:pos="567"/>
        </w:tabs>
        <w:contextualSpacing/>
        <w:jc w:val="both"/>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ЗАКЛЮЧИТЕЛЬНЫЕ ПОЛОЖЕНИЯ</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sz w:val="22"/>
          <w:szCs w:val="22"/>
        </w:rPr>
        <w:t xml:space="preserve">Настоящий Договор вступает в силу с момента его подписания </w:t>
      </w:r>
      <w:r w:rsidRPr="00F438BA">
        <w:rPr>
          <w:bCs/>
          <w:sz w:val="22"/>
          <w:szCs w:val="22"/>
        </w:rPr>
        <w:t>Сторонами</w:t>
      </w:r>
      <w:r w:rsidRPr="00F438BA">
        <w:rPr>
          <w:sz w:val="22"/>
          <w:szCs w:val="22"/>
        </w:rPr>
        <w:t xml:space="preserve"> и действует до полного исполнения Сторонами своих обязательств.</w:t>
      </w:r>
    </w:p>
    <w:p w:rsidR="00F438BA" w:rsidRPr="00F438BA" w:rsidRDefault="00F438BA" w:rsidP="00F438BA">
      <w:pPr>
        <w:numPr>
          <w:ilvl w:val="1"/>
          <w:numId w:val="7"/>
        </w:numPr>
        <w:tabs>
          <w:tab w:val="left" w:pos="567"/>
        </w:tabs>
        <w:ind w:left="0" w:firstLine="0"/>
        <w:contextualSpacing/>
        <w:jc w:val="both"/>
        <w:rPr>
          <w:sz w:val="22"/>
          <w:szCs w:val="22"/>
        </w:rPr>
      </w:pPr>
      <w:r w:rsidRPr="00F438BA">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sz w:val="22"/>
          <w:szCs w:val="22"/>
        </w:rPr>
        <w:t xml:space="preserve">Все документы, подписанные и переданные по электронной почте, имеют юридическую силу и определяются </w:t>
      </w:r>
      <w:r w:rsidRPr="00F438BA">
        <w:rPr>
          <w:bCs/>
          <w:sz w:val="22"/>
          <w:szCs w:val="22"/>
        </w:rPr>
        <w:t>Сторонами</w:t>
      </w:r>
      <w:r w:rsidRPr="00F438BA">
        <w:rPr>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bCs/>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F438BA" w:rsidRPr="00F438BA" w:rsidRDefault="00F438BA" w:rsidP="00F438BA">
      <w:pPr>
        <w:numPr>
          <w:ilvl w:val="1"/>
          <w:numId w:val="7"/>
        </w:numPr>
        <w:tabs>
          <w:tab w:val="left" w:pos="0"/>
          <w:tab w:val="left" w:pos="567"/>
          <w:tab w:val="left" w:pos="900"/>
        </w:tabs>
        <w:ind w:left="0" w:right="76" w:firstLine="0"/>
        <w:jc w:val="both"/>
        <w:rPr>
          <w:sz w:val="22"/>
          <w:szCs w:val="22"/>
        </w:rPr>
      </w:pPr>
      <w:r w:rsidRPr="00F438BA">
        <w:rPr>
          <w:bCs/>
          <w:sz w:val="22"/>
          <w:szCs w:val="22"/>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F438BA" w:rsidRPr="00F438BA" w:rsidRDefault="00F438BA" w:rsidP="00F438BA">
      <w:pPr>
        <w:tabs>
          <w:tab w:val="left" w:pos="567"/>
        </w:tabs>
        <w:ind w:firstLine="567"/>
        <w:jc w:val="both"/>
        <w:rPr>
          <w:sz w:val="22"/>
          <w:szCs w:val="22"/>
        </w:rPr>
      </w:pPr>
      <w:r w:rsidRPr="00F438BA">
        <w:rPr>
          <w:sz w:val="22"/>
          <w:szCs w:val="22"/>
        </w:rPr>
        <w:t>- при вручении лично или посредством курьерской службы - на дату вручения;</w:t>
      </w:r>
    </w:p>
    <w:p w:rsidR="00F438BA" w:rsidRPr="00F438BA" w:rsidRDefault="00F438BA" w:rsidP="00F438BA">
      <w:pPr>
        <w:tabs>
          <w:tab w:val="left" w:pos="567"/>
        </w:tabs>
        <w:ind w:firstLine="567"/>
        <w:jc w:val="both"/>
        <w:rPr>
          <w:sz w:val="22"/>
          <w:szCs w:val="22"/>
        </w:rPr>
      </w:pPr>
      <w:r w:rsidRPr="00F438BA">
        <w:rPr>
          <w:sz w:val="22"/>
          <w:szCs w:val="22"/>
        </w:rPr>
        <w:t>- при направлении по почте – на дату вручения, указанную в уведомлении о вручении;</w:t>
      </w:r>
    </w:p>
    <w:p w:rsidR="00F438BA" w:rsidRPr="00F438BA" w:rsidRDefault="00F438BA" w:rsidP="00F438BA">
      <w:pPr>
        <w:tabs>
          <w:tab w:val="left" w:pos="567"/>
        </w:tabs>
        <w:ind w:firstLine="567"/>
        <w:jc w:val="both"/>
        <w:rPr>
          <w:sz w:val="22"/>
          <w:szCs w:val="22"/>
        </w:rPr>
      </w:pPr>
      <w:r w:rsidRPr="00F438BA">
        <w:rPr>
          <w:sz w:val="22"/>
          <w:szCs w:val="22"/>
        </w:rPr>
        <w:t>- при направлении по электронной почте - на следующий день, считая со дня, указанного в подтверждении об отправке сообщения.</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F438BA" w:rsidRPr="00F438BA" w:rsidRDefault="00F438BA" w:rsidP="00F438BA">
      <w:pPr>
        <w:ind w:firstLine="709"/>
        <w:jc w:val="both"/>
        <w:rPr>
          <w:sz w:val="22"/>
          <w:szCs w:val="22"/>
        </w:rPr>
      </w:pPr>
      <w:r w:rsidRPr="00F438BA">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F438BA" w:rsidRPr="00F438BA" w:rsidRDefault="00F438BA" w:rsidP="00F438BA">
      <w:pPr>
        <w:ind w:firstLine="709"/>
        <w:jc w:val="both"/>
        <w:rPr>
          <w:sz w:val="22"/>
          <w:szCs w:val="22"/>
        </w:rPr>
      </w:pPr>
      <w:r w:rsidRPr="00F438BA">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F438BA" w:rsidRPr="00F438BA" w:rsidRDefault="00F438BA" w:rsidP="00F438BA">
      <w:pPr>
        <w:ind w:firstLine="709"/>
        <w:jc w:val="both"/>
        <w:rPr>
          <w:sz w:val="22"/>
          <w:szCs w:val="22"/>
        </w:rPr>
      </w:pPr>
      <w:r w:rsidRPr="00F438BA">
        <w:rPr>
          <w:sz w:val="22"/>
          <w:szCs w:val="22"/>
        </w:rPr>
        <w:t>- настоящий Договор от имени Поставщика подписан лицом, которое надлежащим образом уполномочено совершить такие действия;</w:t>
      </w:r>
    </w:p>
    <w:p w:rsidR="00F438BA" w:rsidRPr="00F438BA" w:rsidRDefault="00F438BA" w:rsidP="00F438BA">
      <w:pPr>
        <w:ind w:firstLine="709"/>
        <w:jc w:val="both"/>
        <w:rPr>
          <w:sz w:val="22"/>
          <w:szCs w:val="22"/>
        </w:rPr>
      </w:pPr>
      <w:r w:rsidRPr="00F438BA">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F438BA" w:rsidRPr="00F438BA" w:rsidRDefault="00F438BA" w:rsidP="00F438BA">
      <w:pPr>
        <w:ind w:firstLine="709"/>
        <w:jc w:val="both"/>
        <w:rPr>
          <w:sz w:val="22"/>
          <w:szCs w:val="22"/>
        </w:rPr>
      </w:pPr>
      <w:r w:rsidRPr="00F438BA">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F438BA" w:rsidRPr="00F438BA" w:rsidRDefault="00F438BA" w:rsidP="00F438BA">
      <w:pPr>
        <w:ind w:firstLine="709"/>
        <w:jc w:val="both"/>
        <w:rPr>
          <w:sz w:val="22"/>
          <w:szCs w:val="22"/>
        </w:rPr>
      </w:pPr>
      <w:r w:rsidRPr="00F438BA">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tabs>
          <w:tab w:val="left" w:pos="567"/>
        </w:tabs>
        <w:jc w:val="both"/>
        <w:rPr>
          <w:sz w:val="22"/>
          <w:szCs w:val="22"/>
        </w:rPr>
      </w:pPr>
    </w:p>
    <w:p w:rsidR="00F438BA" w:rsidRPr="00F438BA" w:rsidRDefault="00F438BA" w:rsidP="00F438BA">
      <w:pPr>
        <w:numPr>
          <w:ilvl w:val="1"/>
          <w:numId w:val="7"/>
        </w:numPr>
        <w:tabs>
          <w:tab w:val="left" w:pos="567"/>
        </w:tabs>
        <w:ind w:left="0" w:firstLine="0"/>
        <w:jc w:val="both"/>
        <w:rPr>
          <w:sz w:val="22"/>
          <w:szCs w:val="22"/>
        </w:rPr>
      </w:pPr>
      <w:r w:rsidRPr="00F438BA">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F438BA" w:rsidRPr="00F438BA" w:rsidRDefault="00F438BA" w:rsidP="00F438BA">
      <w:pPr>
        <w:jc w:val="center"/>
        <w:rPr>
          <w:b/>
          <w:sz w:val="22"/>
          <w:szCs w:val="22"/>
        </w:rPr>
      </w:pPr>
    </w:p>
    <w:p w:rsidR="00F438BA" w:rsidRPr="00F438BA" w:rsidRDefault="00F438BA" w:rsidP="00F438BA">
      <w:pPr>
        <w:numPr>
          <w:ilvl w:val="0"/>
          <w:numId w:val="7"/>
        </w:numPr>
        <w:ind w:left="709"/>
        <w:contextualSpacing/>
        <w:jc w:val="center"/>
        <w:rPr>
          <w:b/>
          <w:sz w:val="22"/>
          <w:szCs w:val="22"/>
        </w:rPr>
      </w:pPr>
      <w:r w:rsidRPr="00F438BA">
        <w:rPr>
          <w:b/>
          <w:sz w:val="22"/>
          <w:szCs w:val="22"/>
        </w:rPr>
        <w:t>АДРЕСА И РЕКВИЗИТЫ СТОРОН</w:t>
      </w:r>
    </w:p>
    <w:p w:rsidR="00F438BA" w:rsidRPr="00F438BA" w:rsidRDefault="00F438BA" w:rsidP="00F438BA">
      <w:pPr>
        <w:jc w:val="both"/>
        <w:rPr>
          <w:sz w:val="22"/>
          <w:szCs w:val="22"/>
        </w:rPr>
      </w:pPr>
    </w:p>
    <w:tbl>
      <w:tblPr>
        <w:tblW w:w="9095" w:type="dxa"/>
        <w:tblCellSpacing w:w="0" w:type="dxa"/>
        <w:tblCellMar>
          <w:top w:w="30" w:type="dxa"/>
          <w:left w:w="30" w:type="dxa"/>
          <w:bottom w:w="30" w:type="dxa"/>
          <w:right w:w="30" w:type="dxa"/>
        </w:tblCellMar>
        <w:tblLook w:val="04A0" w:firstRow="1" w:lastRow="0" w:firstColumn="1" w:lastColumn="0" w:noHBand="0" w:noVBand="1"/>
      </w:tblPr>
      <w:tblGrid>
        <w:gridCol w:w="4557"/>
        <w:gridCol w:w="4538"/>
      </w:tblGrid>
      <w:tr w:rsidR="00F438BA" w:rsidRPr="00F438BA" w:rsidTr="00F438BA">
        <w:trPr>
          <w:trHeight w:val="792"/>
          <w:tblCellSpacing w:w="0" w:type="dxa"/>
        </w:trPr>
        <w:tc>
          <w:tcPr>
            <w:tcW w:w="4557" w:type="dxa"/>
            <w:hideMark/>
          </w:tcPr>
          <w:p w:rsidR="00F438BA" w:rsidRPr="00F438BA" w:rsidRDefault="00F438BA" w:rsidP="00F438BA">
            <w:pPr>
              <w:spacing w:line="276" w:lineRule="auto"/>
              <w:jc w:val="both"/>
              <w:rPr>
                <w:sz w:val="22"/>
                <w:szCs w:val="22"/>
                <w:lang w:eastAsia="en-US"/>
              </w:rPr>
            </w:pPr>
            <w:r w:rsidRPr="00F438BA">
              <w:rPr>
                <w:sz w:val="22"/>
                <w:szCs w:val="22"/>
                <w:lang w:eastAsia="en-US"/>
              </w:rPr>
              <w:t xml:space="preserve">ПОСТАВЩИК </w:t>
            </w:r>
          </w:p>
          <w:p w:rsidR="00F438BA" w:rsidRPr="00F438BA" w:rsidRDefault="00F438BA" w:rsidP="00F438BA">
            <w:pPr>
              <w:spacing w:line="276" w:lineRule="auto"/>
              <w:jc w:val="both"/>
              <w:rPr>
                <w:sz w:val="22"/>
                <w:szCs w:val="22"/>
                <w:lang w:eastAsia="en-US"/>
              </w:rPr>
            </w:pPr>
            <w:r w:rsidRPr="00F438BA">
              <w:rPr>
                <w:sz w:val="22"/>
                <w:szCs w:val="22"/>
                <w:lang w:eastAsia="en-US"/>
              </w:rPr>
              <w:t>_________________________</w:t>
            </w:r>
          </w:p>
        </w:tc>
        <w:tc>
          <w:tcPr>
            <w:tcW w:w="4538" w:type="dxa"/>
            <w:hideMark/>
          </w:tcPr>
          <w:p w:rsidR="00F438BA" w:rsidRPr="00F438BA" w:rsidRDefault="00F438BA" w:rsidP="00F438BA">
            <w:pPr>
              <w:spacing w:line="276" w:lineRule="auto"/>
              <w:contextualSpacing/>
              <w:jc w:val="both"/>
              <w:rPr>
                <w:sz w:val="22"/>
                <w:szCs w:val="22"/>
                <w:lang w:eastAsia="en-US"/>
              </w:rPr>
            </w:pPr>
            <w:r w:rsidRPr="00F438BA">
              <w:rPr>
                <w:sz w:val="22"/>
                <w:szCs w:val="22"/>
                <w:lang w:eastAsia="en-US"/>
              </w:rPr>
              <w:t>ПОКУПАТЕЛЬ</w:t>
            </w:r>
          </w:p>
          <w:p w:rsidR="00F438BA" w:rsidRPr="00F438BA" w:rsidRDefault="00F438BA" w:rsidP="00F438BA">
            <w:pPr>
              <w:spacing w:line="276" w:lineRule="auto"/>
              <w:contextualSpacing/>
              <w:jc w:val="both"/>
              <w:rPr>
                <w:b/>
                <w:sz w:val="22"/>
                <w:szCs w:val="22"/>
                <w:lang w:eastAsia="en-US"/>
              </w:rPr>
            </w:pPr>
            <w:r w:rsidRPr="00F438BA">
              <w:rPr>
                <w:b/>
                <w:sz w:val="22"/>
                <w:szCs w:val="22"/>
                <w:lang w:eastAsia="en-US"/>
              </w:rPr>
              <w:t>АО «РИЦ»</w:t>
            </w:r>
          </w:p>
        </w:tc>
      </w:tr>
      <w:tr w:rsidR="00F438BA" w:rsidRPr="00F438BA" w:rsidTr="00F438BA">
        <w:trPr>
          <w:trHeight w:val="397"/>
          <w:tblCellSpacing w:w="0" w:type="dxa"/>
        </w:trPr>
        <w:tc>
          <w:tcPr>
            <w:tcW w:w="4557" w:type="dxa"/>
            <w:hideMark/>
          </w:tcPr>
          <w:p w:rsidR="00F438BA" w:rsidRPr="00F438BA" w:rsidRDefault="00F438BA" w:rsidP="00F438BA">
            <w:pPr>
              <w:spacing w:line="276" w:lineRule="auto"/>
              <w:rPr>
                <w:sz w:val="22"/>
                <w:szCs w:val="22"/>
                <w:lang w:eastAsia="en-US"/>
              </w:rPr>
            </w:pPr>
            <w:r w:rsidRPr="00F438BA">
              <w:rPr>
                <w:sz w:val="22"/>
                <w:szCs w:val="22"/>
                <w:lang w:eastAsia="en-US"/>
              </w:rPr>
              <w:t xml:space="preserve">Адрес: </w:t>
            </w:r>
          </w:p>
          <w:p w:rsidR="00F438BA" w:rsidRPr="00F438BA" w:rsidRDefault="00F438BA" w:rsidP="00F438BA">
            <w:pPr>
              <w:spacing w:line="276" w:lineRule="auto"/>
              <w:rPr>
                <w:sz w:val="22"/>
                <w:szCs w:val="22"/>
                <w:lang w:eastAsia="en-US"/>
              </w:rPr>
            </w:pPr>
            <w:r w:rsidRPr="00F438BA">
              <w:rPr>
                <w:sz w:val="22"/>
                <w:szCs w:val="22"/>
                <w:lang w:eastAsia="en-US"/>
              </w:rPr>
              <w:t xml:space="preserve">ОГРН _______________________ </w:t>
            </w:r>
          </w:p>
          <w:p w:rsidR="00F438BA" w:rsidRPr="00F438BA" w:rsidRDefault="00F438BA" w:rsidP="00F438BA">
            <w:pPr>
              <w:spacing w:line="276" w:lineRule="auto"/>
              <w:rPr>
                <w:sz w:val="22"/>
                <w:szCs w:val="22"/>
                <w:lang w:eastAsia="en-US"/>
              </w:rPr>
            </w:pPr>
            <w:r w:rsidRPr="00F438BA">
              <w:rPr>
                <w:sz w:val="22"/>
                <w:szCs w:val="22"/>
                <w:lang w:eastAsia="en-US"/>
              </w:rPr>
              <w:t xml:space="preserve">ИНН ___________ КПП ________ </w:t>
            </w:r>
          </w:p>
          <w:p w:rsidR="00F438BA" w:rsidRPr="00F438BA" w:rsidRDefault="00F438BA" w:rsidP="00F438BA">
            <w:pPr>
              <w:spacing w:line="276" w:lineRule="auto"/>
              <w:rPr>
                <w:sz w:val="22"/>
                <w:szCs w:val="22"/>
                <w:lang w:eastAsia="en-US"/>
              </w:rPr>
            </w:pPr>
            <w:r w:rsidRPr="00F438BA">
              <w:rPr>
                <w:sz w:val="22"/>
                <w:szCs w:val="22"/>
                <w:lang w:eastAsia="en-US"/>
              </w:rPr>
              <w:t xml:space="preserve">ОКПО ________________ </w:t>
            </w:r>
          </w:p>
          <w:p w:rsidR="00F438BA" w:rsidRPr="00F438BA" w:rsidRDefault="00F438BA" w:rsidP="00F438BA">
            <w:pPr>
              <w:spacing w:line="276" w:lineRule="auto"/>
              <w:rPr>
                <w:sz w:val="22"/>
                <w:szCs w:val="22"/>
                <w:lang w:eastAsia="en-US"/>
              </w:rPr>
            </w:pPr>
            <w:r w:rsidRPr="00F438BA">
              <w:rPr>
                <w:sz w:val="22"/>
                <w:szCs w:val="22"/>
                <w:lang w:eastAsia="en-US"/>
              </w:rPr>
              <w:t xml:space="preserve">р/с _____________________________ </w:t>
            </w:r>
          </w:p>
          <w:p w:rsidR="00F438BA" w:rsidRPr="00F438BA" w:rsidRDefault="00F438BA" w:rsidP="00F438BA">
            <w:pPr>
              <w:spacing w:line="276" w:lineRule="auto"/>
              <w:rPr>
                <w:sz w:val="22"/>
                <w:szCs w:val="22"/>
                <w:lang w:eastAsia="en-US"/>
              </w:rPr>
            </w:pPr>
            <w:r w:rsidRPr="00F438BA">
              <w:rPr>
                <w:sz w:val="22"/>
                <w:szCs w:val="22"/>
                <w:lang w:eastAsia="en-US"/>
              </w:rPr>
              <w:t>________________________________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 xml:space="preserve"> к/с _____________________________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БИК ____________________________</w:t>
            </w:r>
          </w:p>
          <w:p w:rsidR="00F438BA" w:rsidRPr="00F438BA" w:rsidRDefault="00F438BA" w:rsidP="00F438BA">
            <w:pPr>
              <w:spacing w:line="276" w:lineRule="auto"/>
              <w:rPr>
                <w:sz w:val="22"/>
                <w:szCs w:val="22"/>
                <w:lang w:eastAsia="en-US"/>
              </w:rPr>
            </w:pPr>
            <w:r w:rsidRPr="00F438BA">
              <w:rPr>
                <w:sz w:val="22"/>
                <w:szCs w:val="22"/>
                <w:lang w:eastAsia="en-US"/>
              </w:rPr>
              <w:t xml:space="preserve">Телефон: ________________________ </w:t>
            </w:r>
          </w:p>
          <w:p w:rsidR="00F438BA" w:rsidRPr="00F438BA" w:rsidRDefault="00F438BA" w:rsidP="00F438BA">
            <w:pPr>
              <w:spacing w:line="276" w:lineRule="auto"/>
              <w:rPr>
                <w:sz w:val="22"/>
                <w:szCs w:val="22"/>
                <w:lang w:eastAsia="en-US"/>
              </w:rPr>
            </w:pPr>
            <w:r w:rsidRPr="00F438BA">
              <w:rPr>
                <w:sz w:val="22"/>
                <w:szCs w:val="22"/>
                <w:lang w:eastAsia="en-US"/>
              </w:rPr>
              <w:t>E-mail: __________________________</w:t>
            </w:r>
          </w:p>
        </w:tc>
        <w:tc>
          <w:tcPr>
            <w:tcW w:w="4538" w:type="dxa"/>
          </w:tcPr>
          <w:p w:rsidR="00F438BA" w:rsidRPr="00F438BA" w:rsidRDefault="00F438BA" w:rsidP="00F438BA">
            <w:pPr>
              <w:spacing w:line="276" w:lineRule="auto"/>
              <w:rPr>
                <w:sz w:val="22"/>
                <w:szCs w:val="22"/>
                <w:lang w:eastAsia="en-US"/>
              </w:rPr>
            </w:pPr>
            <w:r w:rsidRPr="00F438BA">
              <w:rPr>
                <w:sz w:val="22"/>
                <w:szCs w:val="22"/>
                <w:lang w:eastAsia="en-US"/>
              </w:rPr>
              <w:t>Юридический адрес: 620063, г. Екатеринбург,</w:t>
            </w:r>
          </w:p>
          <w:p w:rsidR="00F438BA" w:rsidRPr="00F438BA" w:rsidRDefault="00F438BA" w:rsidP="00F438BA">
            <w:pPr>
              <w:spacing w:line="276" w:lineRule="auto"/>
              <w:rPr>
                <w:sz w:val="22"/>
                <w:szCs w:val="22"/>
                <w:lang w:eastAsia="en-US"/>
              </w:rPr>
            </w:pPr>
            <w:r w:rsidRPr="00F438BA">
              <w:rPr>
                <w:sz w:val="22"/>
                <w:szCs w:val="22"/>
                <w:lang w:eastAsia="en-US"/>
              </w:rPr>
              <w:t>ул. Чапаева, 14/5</w:t>
            </w:r>
          </w:p>
          <w:p w:rsidR="00F438BA" w:rsidRPr="00F438BA" w:rsidRDefault="00F438BA" w:rsidP="00F438BA">
            <w:pPr>
              <w:spacing w:line="276" w:lineRule="auto"/>
              <w:rPr>
                <w:sz w:val="22"/>
                <w:szCs w:val="22"/>
                <w:lang w:eastAsia="en-US"/>
              </w:rPr>
            </w:pPr>
            <w:r w:rsidRPr="00F438BA">
              <w:rPr>
                <w:sz w:val="22"/>
                <w:szCs w:val="22"/>
                <w:lang w:eastAsia="en-US"/>
              </w:rPr>
              <w:t>Почтовый адрес: 620063, г. Екатеринбург,</w:t>
            </w:r>
          </w:p>
          <w:p w:rsidR="00F438BA" w:rsidRPr="00F438BA" w:rsidRDefault="00F438BA" w:rsidP="00F438BA">
            <w:pPr>
              <w:spacing w:line="276" w:lineRule="auto"/>
              <w:rPr>
                <w:sz w:val="22"/>
                <w:szCs w:val="22"/>
                <w:lang w:eastAsia="en-US"/>
              </w:rPr>
            </w:pPr>
            <w:r w:rsidRPr="00F438BA">
              <w:rPr>
                <w:sz w:val="22"/>
                <w:szCs w:val="22"/>
                <w:lang w:eastAsia="en-US"/>
              </w:rPr>
              <w:t>ул. Чапаева, 14/5</w:t>
            </w:r>
          </w:p>
          <w:p w:rsidR="00F438BA" w:rsidRPr="00F438BA" w:rsidRDefault="00F438BA" w:rsidP="00F438BA">
            <w:pPr>
              <w:spacing w:line="276" w:lineRule="auto"/>
              <w:rPr>
                <w:sz w:val="22"/>
                <w:szCs w:val="22"/>
                <w:lang w:eastAsia="en-US"/>
              </w:rPr>
            </w:pPr>
            <w:r w:rsidRPr="00F438BA">
              <w:rPr>
                <w:sz w:val="22"/>
                <w:szCs w:val="22"/>
                <w:lang w:eastAsia="en-US"/>
              </w:rPr>
              <w:t>ОГРН 1106671017947</w:t>
            </w:r>
          </w:p>
          <w:p w:rsidR="00F438BA" w:rsidRPr="00F438BA" w:rsidRDefault="00F438BA" w:rsidP="00F438BA">
            <w:pPr>
              <w:spacing w:line="276" w:lineRule="auto"/>
              <w:rPr>
                <w:sz w:val="22"/>
                <w:szCs w:val="22"/>
                <w:lang w:eastAsia="en-US"/>
              </w:rPr>
            </w:pPr>
            <w:r w:rsidRPr="00F438BA">
              <w:rPr>
                <w:sz w:val="22"/>
                <w:szCs w:val="22"/>
                <w:lang w:eastAsia="en-US"/>
              </w:rPr>
              <w:t>ИНН/КПП 6671332911/667101001</w:t>
            </w:r>
          </w:p>
          <w:p w:rsidR="00F438BA" w:rsidRPr="00F438BA" w:rsidRDefault="00F438BA" w:rsidP="00F438BA">
            <w:pPr>
              <w:spacing w:line="276" w:lineRule="auto"/>
              <w:rPr>
                <w:sz w:val="22"/>
                <w:szCs w:val="22"/>
                <w:lang w:eastAsia="en-US"/>
              </w:rPr>
            </w:pPr>
            <w:r w:rsidRPr="00F438BA">
              <w:rPr>
                <w:sz w:val="22"/>
                <w:szCs w:val="22"/>
                <w:lang w:eastAsia="en-US"/>
              </w:rPr>
              <w:t>р/с 40702810550020100213</w:t>
            </w:r>
          </w:p>
          <w:p w:rsidR="00F438BA" w:rsidRPr="00F438BA" w:rsidRDefault="00F438BA" w:rsidP="00F438BA">
            <w:pPr>
              <w:spacing w:line="276" w:lineRule="auto"/>
              <w:rPr>
                <w:sz w:val="22"/>
                <w:szCs w:val="22"/>
                <w:lang w:eastAsia="en-US"/>
              </w:rPr>
            </w:pPr>
            <w:r w:rsidRPr="00F438BA">
              <w:rPr>
                <w:sz w:val="22"/>
                <w:szCs w:val="22"/>
                <w:lang w:eastAsia="en-US"/>
              </w:rPr>
              <w:t>Тюменский филиал АО КБ «АГРОПРОМКРЕДИТ»</w:t>
            </w:r>
          </w:p>
          <w:p w:rsidR="00F438BA" w:rsidRPr="00F438BA" w:rsidRDefault="00F438BA" w:rsidP="00F438BA">
            <w:pPr>
              <w:spacing w:line="276" w:lineRule="auto"/>
              <w:rPr>
                <w:sz w:val="22"/>
                <w:szCs w:val="22"/>
                <w:lang w:eastAsia="en-US"/>
              </w:rPr>
            </w:pPr>
            <w:r w:rsidRPr="00F438BA">
              <w:rPr>
                <w:sz w:val="22"/>
                <w:szCs w:val="22"/>
                <w:lang w:eastAsia="en-US"/>
              </w:rPr>
              <w:t>к/с 30101810700000000995</w:t>
            </w:r>
          </w:p>
          <w:p w:rsidR="00F438BA" w:rsidRPr="00F438BA" w:rsidRDefault="00F438BA" w:rsidP="00F438BA">
            <w:pPr>
              <w:spacing w:line="276" w:lineRule="auto"/>
              <w:rPr>
                <w:sz w:val="22"/>
                <w:szCs w:val="22"/>
                <w:lang w:eastAsia="en-US"/>
              </w:rPr>
            </w:pPr>
            <w:r w:rsidRPr="00F438BA">
              <w:rPr>
                <w:sz w:val="22"/>
                <w:szCs w:val="22"/>
                <w:lang w:eastAsia="en-US"/>
              </w:rPr>
              <w:t xml:space="preserve">БИК 046577995 </w:t>
            </w:r>
          </w:p>
          <w:p w:rsidR="00F438BA" w:rsidRPr="00F438BA" w:rsidRDefault="00F438BA" w:rsidP="00F438BA">
            <w:pPr>
              <w:spacing w:line="276" w:lineRule="auto"/>
              <w:rPr>
                <w:sz w:val="22"/>
                <w:szCs w:val="22"/>
                <w:lang w:eastAsia="en-US"/>
              </w:rPr>
            </w:pPr>
            <w:r w:rsidRPr="00F438BA">
              <w:rPr>
                <w:sz w:val="22"/>
                <w:szCs w:val="22"/>
                <w:lang w:eastAsia="en-US"/>
              </w:rPr>
              <w:t>info@ricso.ru</w:t>
            </w:r>
          </w:p>
          <w:p w:rsidR="00F438BA" w:rsidRPr="00F438BA" w:rsidRDefault="00F438BA" w:rsidP="00F438BA">
            <w:pPr>
              <w:spacing w:line="276" w:lineRule="auto"/>
              <w:rPr>
                <w:sz w:val="22"/>
                <w:szCs w:val="22"/>
                <w:lang w:eastAsia="en-US"/>
              </w:rPr>
            </w:pPr>
          </w:p>
        </w:tc>
      </w:tr>
    </w:tbl>
    <w:p w:rsidR="00F438BA" w:rsidRPr="00F438BA" w:rsidRDefault="00F438BA" w:rsidP="00F438BA">
      <w:pPr>
        <w:jc w:val="both"/>
        <w:outlineLvl w:val="0"/>
        <w:rPr>
          <w:b/>
          <w:sz w:val="22"/>
          <w:szCs w:val="22"/>
        </w:rPr>
      </w:pPr>
    </w:p>
    <w:p w:rsidR="00F438BA" w:rsidRPr="00F438BA" w:rsidRDefault="00F438BA" w:rsidP="00F438BA">
      <w:pPr>
        <w:jc w:val="both"/>
        <w:rPr>
          <w:b/>
          <w:sz w:val="22"/>
          <w:szCs w:val="22"/>
        </w:rPr>
      </w:pPr>
      <w:r w:rsidRPr="00F438BA">
        <w:rPr>
          <w:sz w:val="22"/>
          <w:szCs w:val="22"/>
          <w:lang w:val="en-US"/>
        </w:rPr>
        <w:t> </w:t>
      </w:r>
      <w:r w:rsidRPr="00F438BA">
        <w:rPr>
          <w:b/>
          <w:sz w:val="22"/>
          <w:szCs w:val="22"/>
        </w:rPr>
        <w:t>От  ПОСТАВЩИКА:                                                       От   ПОКУПАТЕЛЯ:</w:t>
      </w:r>
    </w:p>
    <w:p w:rsidR="00F438BA" w:rsidRPr="00F438BA" w:rsidRDefault="00F438BA" w:rsidP="00F438BA">
      <w:pPr>
        <w:jc w:val="both"/>
        <w:rPr>
          <w:sz w:val="22"/>
          <w:szCs w:val="22"/>
        </w:rPr>
      </w:pPr>
      <w:r w:rsidRPr="00F438BA">
        <w:rPr>
          <w:sz w:val="22"/>
          <w:szCs w:val="22"/>
        </w:rPr>
        <w:t xml:space="preserve">                                     </w:t>
      </w:r>
      <w:r w:rsidRPr="00F438BA">
        <w:rPr>
          <w:sz w:val="22"/>
          <w:szCs w:val="22"/>
        </w:rPr>
        <w:tab/>
      </w:r>
      <w:r w:rsidRPr="00F438BA">
        <w:rPr>
          <w:sz w:val="22"/>
          <w:szCs w:val="22"/>
        </w:rPr>
        <w:tab/>
      </w:r>
      <w:r w:rsidRPr="00F438BA">
        <w:rPr>
          <w:sz w:val="22"/>
          <w:szCs w:val="22"/>
        </w:rPr>
        <w:tab/>
      </w:r>
      <w:r w:rsidRPr="00F438BA">
        <w:rPr>
          <w:sz w:val="22"/>
          <w:szCs w:val="22"/>
        </w:rPr>
        <w:tab/>
        <w:t xml:space="preserve">         </w:t>
      </w:r>
    </w:p>
    <w:p w:rsidR="00F438BA" w:rsidRPr="00F438BA" w:rsidRDefault="00F438BA" w:rsidP="00F438BA">
      <w:pPr>
        <w:jc w:val="both"/>
        <w:rPr>
          <w:sz w:val="22"/>
          <w:szCs w:val="22"/>
        </w:rPr>
      </w:pPr>
    </w:p>
    <w:p w:rsidR="00F438BA" w:rsidRPr="00F438BA" w:rsidRDefault="00F438BA" w:rsidP="00F438BA">
      <w:pPr>
        <w:jc w:val="both"/>
        <w:rPr>
          <w:sz w:val="22"/>
          <w:szCs w:val="22"/>
        </w:rPr>
      </w:pPr>
    </w:p>
    <w:p w:rsidR="00F438BA" w:rsidRPr="00F438BA" w:rsidRDefault="00F438BA" w:rsidP="00F438BA">
      <w:pPr>
        <w:jc w:val="both"/>
        <w:rPr>
          <w:sz w:val="22"/>
          <w:szCs w:val="22"/>
        </w:rPr>
      </w:pPr>
      <w:r w:rsidRPr="00F438BA">
        <w:rPr>
          <w:sz w:val="22"/>
          <w:szCs w:val="22"/>
        </w:rPr>
        <w:t xml:space="preserve">  _______________ /______________/                     </w:t>
      </w:r>
      <w:r w:rsidRPr="00F438BA">
        <w:rPr>
          <w:sz w:val="22"/>
          <w:szCs w:val="22"/>
        </w:rPr>
        <w:tab/>
        <w:t xml:space="preserve"> ________________ Д.С. Никерин</w:t>
      </w:r>
    </w:p>
    <w:p w:rsidR="00F438BA" w:rsidRPr="00F438BA" w:rsidRDefault="00F438BA" w:rsidP="00F438BA">
      <w:pPr>
        <w:rPr>
          <w:sz w:val="22"/>
          <w:szCs w:val="22"/>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ind w:left="6096"/>
        <w:jc w:val="right"/>
        <w:rPr>
          <w:sz w:val="18"/>
          <w:szCs w:val="18"/>
        </w:rPr>
      </w:pPr>
    </w:p>
    <w:p w:rsidR="00F438BA" w:rsidRPr="00F438BA" w:rsidRDefault="00F438BA" w:rsidP="00F438BA">
      <w:pPr>
        <w:rPr>
          <w:sz w:val="18"/>
          <w:szCs w:val="18"/>
        </w:rPr>
      </w:pPr>
    </w:p>
    <w:p w:rsidR="00F438BA" w:rsidRPr="00F438BA" w:rsidRDefault="00F438BA" w:rsidP="00F438BA">
      <w:pPr>
        <w:ind w:left="6096"/>
        <w:jc w:val="right"/>
        <w:rPr>
          <w:sz w:val="18"/>
          <w:szCs w:val="18"/>
        </w:rPr>
      </w:pPr>
      <w:r w:rsidRPr="00F438BA">
        <w:rPr>
          <w:sz w:val="18"/>
          <w:szCs w:val="18"/>
        </w:rPr>
        <w:t>Приложение № 1</w:t>
      </w:r>
    </w:p>
    <w:p w:rsidR="00F438BA" w:rsidRPr="00F438BA" w:rsidRDefault="00F438BA" w:rsidP="00F438BA">
      <w:pPr>
        <w:jc w:val="right"/>
        <w:rPr>
          <w:sz w:val="18"/>
          <w:szCs w:val="18"/>
        </w:rPr>
      </w:pPr>
      <w:r w:rsidRPr="00F438BA">
        <w:rPr>
          <w:sz w:val="18"/>
          <w:szCs w:val="18"/>
        </w:rPr>
        <w:t xml:space="preserve">                                                                                                        к Договору поставки № __________</w:t>
      </w:r>
    </w:p>
    <w:p w:rsidR="00F438BA" w:rsidRPr="00F438BA" w:rsidRDefault="00F438BA" w:rsidP="00F438BA">
      <w:pPr>
        <w:ind w:left="6096"/>
        <w:jc w:val="right"/>
        <w:rPr>
          <w:sz w:val="18"/>
          <w:szCs w:val="18"/>
        </w:rPr>
      </w:pPr>
      <w:r w:rsidRPr="00F438BA">
        <w:rPr>
          <w:sz w:val="18"/>
          <w:szCs w:val="18"/>
        </w:rPr>
        <w:t>от «__» ________ 2021 г.</w:t>
      </w:r>
    </w:p>
    <w:p w:rsidR="00F438BA" w:rsidRPr="00F438BA" w:rsidRDefault="00F438BA" w:rsidP="00F438BA">
      <w:pPr>
        <w:jc w:val="center"/>
        <w:rPr>
          <w:sz w:val="23"/>
          <w:szCs w:val="23"/>
        </w:rPr>
      </w:pPr>
      <w:r w:rsidRPr="00F438BA">
        <w:rPr>
          <w:sz w:val="23"/>
          <w:szCs w:val="23"/>
        </w:rPr>
        <w:t> </w:t>
      </w:r>
    </w:p>
    <w:p w:rsidR="00F438BA" w:rsidRPr="00F438BA" w:rsidRDefault="00F438BA" w:rsidP="00F438BA">
      <w:pPr>
        <w:keepNext/>
        <w:shd w:val="clear" w:color="auto" w:fill="FFFFFF"/>
        <w:autoSpaceDE w:val="0"/>
        <w:autoSpaceDN w:val="0"/>
        <w:adjustRightInd w:val="0"/>
        <w:ind w:hanging="431"/>
        <w:jc w:val="center"/>
        <w:outlineLvl w:val="0"/>
        <w:rPr>
          <w:b/>
          <w:bCs/>
          <w:sz w:val="22"/>
          <w:szCs w:val="22"/>
        </w:rPr>
      </w:pPr>
      <w:r w:rsidRPr="00F438BA">
        <w:rPr>
          <w:b/>
          <w:bCs/>
          <w:sz w:val="22"/>
          <w:szCs w:val="22"/>
        </w:rPr>
        <w:t xml:space="preserve">СПЕЦИФИКАЦИЯ </w:t>
      </w:r>
    </w:p>
    <w:p w:rsidR="00F438BA" w:rsidRPr="00F438BA" w:rsidRDefault="00F438BA" w:rsidP="00F438BA">
      <w:pPr>
        <w:ind w:hanging="431"/>
        <w:jc w:val="center"/>
        <w:rPr>
          <w:sz w:val="22"/>
          <w:szCs w:val="22"/>
        </w:rPr>
      </w:pPr>
    </w:p>
    <w:p w:rsidR="00F438BA" w:rsidRPr="00F438BA" w:rsidRDefault="00F438BA" w:rsidP="00F438BA">
      <w:pPr>
        <w:ind w:firstLine="709"/>
        <w:jc w:val="both"/>
        <w:rPr>
          <w:sz w:val="22"/>
          <w:szCs w:val="22"/>
        </w:rPr>
      </w:pPr>
      <w:r w:rsidRPr="00F438BA">
        <w:rPr>
          <w:sz w:val="22"/>
          <w:szCs w:val="22"/>
        </w:rPr>
        <w:t>г. Екатеринбург</w:t>
      </w:r>
      <w:r w:rsidRPr="00F438BA">
        <w:rPr>
          <w:sz w:val="22"/>
          <w:szCs w:val="22"/>
        </w:rPr>
        <w:tab/>
      </w:r>
      <w:r w:rsidRPr="00F438BA">
        <w:rPr>
          <w:sz w:val="22"/>
          <w:szCs w:val="22"/>
        </w:rPr>
        <w:tab/>
      </w:r>
      <w:r w:rsidRPr="00F438BA">
        <w:rPr>
          <w:sz w:val="22"/>
          <w:szCs w:val="22"/>
        </w:rPr>
        <w:tab/>
        <w:t xml:space="preserve">                                                      «____»  ___________  2021 г.</w:t>
      </w:r>
    </w:p>
    <w:p w:rsidR="00F438BA" w:rsidRPr="00F438BA" w:rsidRDefault="00F438BA" w:rsidP="00F438BA">
      <w:pPr>
        <w:jc w:val="both"/>
        <w:rPr>
          <w:sz w:val="22"/>
          <w:szCs w:val="22"/>
        </w:rPr>
      </w:pPr>
    </w:p>
    <w:p w:rsidR="00F438BA" w:rsidRPr="00F438BA" w:rsidRDefault="00F438BA" w:rsidP="00F438BA">
      <w:pPr>
        <w:ind w:firstLine="709"/>
        <w:jc w:val="both"/>
        <w:rPr>
          <w:sz w:val="22"/>
          <w:szCs w:val="22"/>
        </w:rPr>
      </w:pPr>
      <w:r w:rsidRPr="00F438BA">
        <w:rPr>
          <w:sz w:val="22"/>
          <w:szCs w:val="22"/>
        </w:rPr>
        <w:t>___________________________, именуемое в дальнейшем «Поставщик», в лице ________________________, действующего на основании _______________ с одной стороны, и</w:t>
      </w:r>
    </w:p>
    <w:p w:rsidR="00F438BA" w:rsidRPr="00F438BA" w:rsidRDefault="00F438BA" w:rsidP="00F438BA">
      <w:pPr>
        <w:ind w:firstLine="709"/>
        <w:jc w:val="both"/>
        <w:rPr>
          <w:sz w:val="22"/>
          <w:szCs w:val="22"/>
        </w:rPr>
      </w:pPr>
      <w:r w:rsidRPr="00F438BA">
        <w:rPr>
          <w:b/>
          <w:sz w:val="22"/>
          <w:szCs w:val="22"/>
        </w:rPr>
        <w:t>Акционерное общество «Региональный информационный центр»</w:t>
      </w:r>
      <w:r w:rsidRPr="00F438BA">
        <w:rPr>
          <w:sz w:val="22"/>
          <w:szCs w:val="22"/>
        </w:rPr>
        <w:t xml:space="preserve">, именуемое в дальнейшем «Покупатель», в лице Исполнительного директора Никерина Дмитрия Сергеевича, действующего на основании доверенности № Дв-РИЦ-2020-5017 от 01.01.2021, с другой стороны, в дальнейшем совместно именуемые «Стороны», а по отдельности – «Сторона», подписали настоящую Спецификацию о нижеследующем: </w:t>
      </w:r>
    </w:p>
    <w:p w:rsidR="00F438BA" w:rsidRPr="00F438BA" w:rsidRDefault="00F438BA" w:rsidP="00F438BA">
      <w:pPr>
        <w:jc w:val="both"/>
        <w:rPr>
          <w:sz w:val="22"/>
          <w:szCs w:val="22"/>
        </w:rPr>
      </w:pPr>
    </w:p>
    <w:p w:rsidR="00F438BA" w:rsidRPr="00F438BA" w:rsidRDefault="00F438BA" w:rsidP="00F438BA">
      <w:pPr>
        <w:numPr>
          <w:ilvl w:val="0"/>
          <w:numId w:val="42"/>
        </w:numPr>
        <w:tabs>
          <w:tab w:val="left" w:pos="993"/>
        </w:tabs>
        <w:ind w:left="0" w:firstLine="709"/>
        <w:jc w:val="both"/>
        <w:rPr>
          <w:sz w:val="22"/>
          <w:szCs w:val="22"/>
        </w:rPr>
      </w:pPr>
      <w:r w:rsidRPr="00F438BA">
        <w:rPr>
          <w:sz w:val="22"/>
          <w:szCs w:val="22"/>
        </w:rPr>
        <w:t>Поставщик передает, а Покупатель принимает и оплачивает следующий Товар: </w:t>
      </w:r>
    </w:p>
    <w:p w:rsidR="00F438BA" w:rsidRPr="00F438BA" w:rsidRDefault="00F438BA" w:rsidP="00F438BA">
      <w:pPr>
        <w:tabs>
          <w:tab w:val="left" w:pos="993"/>
        </w:tabs>
        <w:jc w:val="both"/>
        <w:rPr>
          <w:sz w:val="22"/>
          <w:szCs w:val="22"/>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2693"/>
        <w:gridCol w:w="1559"/>
        <w:gridCol w:w="709"/>
        <w:gridCol w:w="1559"/>
        <w:gridCol w:w="1560"/>
      </w:tblGrid>
      <w:tr w:rsidR="00F438BA" w:rsidRPr="00F438BA" w:rsidTr="00F438BA">
        <w:trPr>
          <w:trHeight w:val="441"/>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 п/п</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rFonts w:eastAsia="Calibri"/>
                <w:b/>
                <w:sz w:val="18"/>
                <w:szCs w:val="18"/>
                <w:lang w:eastAsia="en-US"/>
              </w:rPr>
            </w:pPr>
            <w:r w:rsidRPr="00F438BA">
              <w:rPr>
                <w:rFonts w:eastAsia="Calibri"/>
                <w:b/>
                <w:sz w:val="18"/>
                <w:szCs w:val="18"/>
                <w:lang w:eastAsia="en-US"/>
              </w:rPr>
              <w:t xml:space="preserve">Наименование </w:t>
            </w:r>
          </w:p>
          <w:p w:rsidR="00F438BA" w:rsidRPr="00F438BA" w:rsidRDefault="00F438BA" w:rsidP="00F438BA">
            <w:pPr>
              <w:spacing w:line="276" w:lineRule="auto"/>
              <w:jc w:val="center"/>
              <w:rPr>
                <w:rFonts w:eastAsia="Calibri"/>
                <w:b/>
                <w:sz w:val="18"/>
                <w:szCs w:val="18"/>
                <w:lang w:eastAsia="en-US"/>
              </w:rPr>
            </w:pPr>
            <w:r w:rsidRPr="00F438BA">
              <w:rPr>
                <w:rFonts w:eastAsia="Calibri"/>
                <w:b/>
                <w:sz w:val="18"/>
                <w:szCs w:val="18"/>
                <w:lang w:eastAsia="en-US"/>
              </w:rPr>
              <w:t>Товара</w:t>
            </w:r>
          </w:p>
        </w:tc>
        <w:tc>
          <w:tcPr>
            <w:tcW w:w="2693"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color w:val="000000"/>
                <w:sz w:val="18"/>
                <w:szCs w:val="18"/>
                <w:lang w:eastAsia="en-US"/>
              </w:rPr>
            </w:pPr>
            <w:r w:rsidRPr="00F438BA">
              <w:rPr>
                <w:b/>
                <w:color w:val="000000"/>
                <w:sz w:val="18"/>
                <w:szCs w:val="18"/>
                <w:lang w:eastAsia="en-US"/>
              </w:rPr>
              <w:t xml:space="preserve">Основные </w:t>
            </w:r>
          </w:p>
          <w:p w:rsidR="00F438BA" w:rsidRPr="00F438BA" w:rsidRDefault="00F438BA" w:rsidP="00F438BA">
            <w:pPr>
              <w:spacing w:line="276" w:lineRule="auto"/>
              <w:jc w:val="center"/>
              <w:rPr>
                <w:b/>
                <w:sz w:val="18"/>
                <w:szCs w:val="18"/>
                <w:lang w:eastAsia="en-US"/>
              </w:rPr>
            </w:pPr>
            <w:r w:rsidRPr="00F438BA">
              <w:rPr>
                <w:b/>
                <w:color w:val="000000"/>
                <w:sz w:val="18"/>
                <w:szCs w:val="18"/>
                <w:lang w:eastAsia="en-US"/>
              </w:rPr>
              <w:t>характеристики Товара</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 xml:space="preserve">Кол-во, </w:t>
            </w:r>
          </w:p>
          <w:p w:rsidR="00F438BA" w:rsidRPr="00F438BA" w:rsidRDefault="00F438BA" w:rsidP="00F438BA">
            <w:pPr>
              <w:spacing w:line="276" w:lineRule="auto"/>
              <w:jc w:val="center"/>
              <w:rPr>
                <w:b/>
                <w:sz w:val="18"/>
                <w:szCs w:val="18"/>
                <w:lang w:eastAsia="en-US"/>
              </w:rPr>
            </w:pPr>
            <w:r w:rsidRPr="00F438BA">
              <w:rPr>
                <w:b/>
                <w:sz w:val="18"/>
                <w:szCs w:val="18"/>
                <w:lang w:eastAsia="en-US"/>
              </w:rPr>
              <w:t>шт.</w:t>
            </w:r>
          </w:p>
        </w:tc>
        <w:tc>
          <w:tcPr>
            <w:tcW w:w="1559"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Цена за ед., руб. без НДС</w:t>
            </w:r>
          </w:p>
        </w:tc>
        <w:tc>
          <w:tcPr>
            <w:tcW w:w="1560"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spacing w:line="276" w:lineRule="auto"/>
              <w:jc w:val="center"/>
              <w:rPr>
                <w:b/>
                <w:sz w:val="18"/>
                <w:szCs w:val="18"/>
                <w:lang w:eastAsia="en-US"/>
              </w:rPr>
            </w:pPr>
            <w:r w:rsidRPr="00F438BA">
              <w:rPr>
                <w:b/>
                <w:sz w:val="18"/>
                <w:szCs w:val="18"/>
                <w:lang w:eastAsia="en-US"/>
              </w:rPr>
              <w:t>Стоимость руб. без НДС</w:t>
            </w:r>
          </w:p>
        </w:tc>
      </w:tr>
      <w:tr w:rsidR="00F438BA" w:rsidRPr="00F438BA" w:rsidTr="003C6DA6">
        <w:trPr>
          <w:trHeight w:val="1315"/>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widowControl w:val="0"/>
              <w:suppressLineNumbers/>
              <w:suppressAutoHyphens/>
              <w:spacing w:line="276" w:lineRule="auto"/>
              <w:jc w:val="center"/>
              <w:rPr>
                <w:sz w:val="18"/>
                <w:szCs w:val="18"/>
                <w:lang w:eastAsia="en-US"/>
              </w:rPr>
            </w:pPr>
            <w:r w:rsidRPr="00F438BA">
              <w:rPr>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r>
      <w:tr w:rsidR="00F438BA" w:rsidRPr="00F438BA" w:rsidTr="003C6DA6">
        <w:trPr>
          <w:trHeight w:val="1122"/>
        </w:trPr>
        <w:tc>
          <w:tcPr>
            <w:tcW w:w="568"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widowControl w:val="0"/>
              <w:suppressLineNumbers/>
              <w:suppressAutoHyphens/>
              <w:spacing w:line="276" w:lineRule="auto"/>
              <w:jc w:val="center"/>
              <w:rPr>
                <w:sz w:val="18"/>
                <w:szCs w:val="18"/>
                <w:lang w:eastAsia="en-US"/>
              </w:rPr>
            </w:pPr>
            <w:r w:rsidRPr="00F438BA">
              <w:rPr>
                <w:sz w:val="18"/>
                <w:szCs w:val="18"/>
                <w:lang w:eastAsia="en-US"/>
              </w:rPr>
              <w:t>2</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sz w:val="18"/>
                <w:szCs w:val="18"/>
                <w:lang w:eastAsia="en-US"/>
              </w:rPr>
            </w:pPr>
          </w:p>
        </w:tc>
      </w:tr>
      <w:tr w:rsidR="00F438BA" w:rsidRPr="00F438BA" w:rsidTr="00F438BA">
        <w:tc>
          <w:tcPr>
            <w:tcW w:w="568"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widowControl w:val="0"/>
              <w:suppressLineNumbers/>
              <w:suppressAutoHyphens/>
              <w:spacing w:line="276" w:lineRule="auto"/>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autoSpaceDE w:val="0"/>
              <w:autoSpaceDN w:val="0"/>
              <w:adjustRightInd w:val="0"/>
              <w:spacing w:line="276" w:lineRule="auto"/>
              <w:rPr>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F438BA" w:rsidRPr="00F438BA" w:rsidRDefault="00F438BA" w:rsidP="00F438BA">
            <w:pPr>
              <w:autoSpaceDE w:val="0"/>
              <w:autoSpaceDN w:val="0"/>
              <w:adjustRightInd w:val="0"/>
              <w:spacing w:line="276" w:lineRule="auto"/>
              <w:jc w:val="center"/>
              <w:rPr>
                <w:color w:val="000000"/>
                <w:sz w:val="18"/>
                <w:szCs w:val="18"/>
                <w:lang w:eastAsia="en-US"/>
              </w:rPr>
            </w:pPr>
            <w:r w:rsidRPr="00F438BA">
              <w:rPr>
                <w:color w:val="000000"/>
                <w:sz w:val="18"/>
                <w:szCs w:val="18"/>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tabs>
                <w:tab w:val="left" w:pos="709"/>
              </w:tabs>
              <w:suppressAutoHyphens/>
              <w:jc w:val="center"/>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b/>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F438BA" w:rsidRPr="00F438BA" w:rsidRDefault="00F438BA" w:rsidP="00F438BA">
            <w:pPr>
              <w:spacing w:line="276" w:lineRule="auto"/>
              <w:jc w:val="center"/>
              <w:rPr>
                <w:b/>
                <w:i/>
                <w:sz w:val="18"/>
                <w:szCs w:val="18"/>
                <w:lang w:eastAsia="en-US"/>
              </w:rPr>
            </w:pPr>
          </w:p>
        </w:tc>
      </w:tr>
    </w:tbl>
    <w:p w:rsidR="00F438BA" w:rsidRPr="00F438BA" w:rsidRDefault="00F438BA" w:rsidP="00F438BA">
      <w:pPr>
        <w:tabs>
          <w:tab w:val="left" w:pos="993"/>
        </w:tabs>
        <w:jc w:val="both"/>
        <w:rPr>
          <w:sz w:val="22"/>
          <w:szCs w:val="22"/>
        </w:rPr>
      </w:pP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 xml:space="preserve">При поставке Товара Поставщик также предоставляет Покупателю всю необходимую сопутствующую Товару документацию. </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Товар должен быть оригинальным (от производителя), новым, не бывшим ранее в употреблении, не восстановленным, не собранным из восстановленных компонентов.</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Товар должен поставляться в стандартной заводской (оригинальной) упаковке. На упаковке должна быть указана модель, производитель и количество единиц в упаковке. Все надписи, выполненные производителем, должны быть легко читаемыми и в обязательном порядке содержать основные сведения, в том числе наименование изделия, артикул (код) производителя, адрес производителя, код даты выпуска и серийный номер экземпляра/партии.</w:t>
      </w:r>
    </w:p>
    <w:p w:rsidR="00F438BA" w:rsidRPr="00F438BA" w:rsidRDefault="00F438BA" w:rsidP="00F438BA">
      <w:pPr>
        <w:tabs>
          <w:tab w:val="left" w:pos="540"/>
          <w:tab w:val="left" w:pos="993"/>
        </w:tabs>
        <w:ind w:firstLine="709"/>
        <w:contextualSpacing/>
        <w:jc w:val="both"/>
        <w:rPr>
          <w:sz w:val="22"/>
          <w:szCs w:val="22"/>
        </w:rPr>
      </w:pPr>
      <w:r w:rsidRPr="00F438BA">
        <w:rPr>
          <w:sz w:val="22"/>
          <w:szCs w:val="22"/>
        </w:rPr>
        <w:t>Каждая единица Товара должна сопровождаться гарантийным письмом от производителя, содержащим серийные номера и подтверждающее, что Товар не является контрафактным.</w:t>
      </w:r>
    </w:p>
    <w:p w:rsidR="00F438BA" w:rsidRPr="00F438BA" w:rsidRDefault="00F438BA" w:rsidP="00F438BA">
      <w:pPr>
        <w:tabs>
          <w:tab w:val="left" w:pos="993"/>
        </w:tabs>
        <w:ind w:firstLine="709"/>
        <w:jc w:val="both"/>
        <w:rPr>
          <w:b/>
          <w:bCs/>
          <w:sz w:val="22"/>
          <w:szCs w:val="22"/>
        </w:rPr>
      </w:pPr>
    </w:p>
    <w:p w:rsidR="00F438BA" w:rsidRPr="00F438BA" w:rsidRDefault="00F438BA" w:rsidP="00F438BA">
      <w:pPr>
        <w:numPr>
          <w:ilvl w:val="0"/>
          <w:numId w:val="42"/>
        </w:numPr>
        <w:tabs>
          <w:tab w:val="left" w:pos="993"/>
        </w:tabs>
        <w:ind w:left="0" w:firstLine="709"/>
        <w:jc w:val="both"/>
        <w:rPr>
          <w:sz w:val="22"/>
          <w:szCs w:val="22"/>
        </w:rPr>
      </w:pPr>
      <w:r w:rsidRPr="00F438BA">
        <w:rPr>
          <w:sz w:val="22"/>
          <w:szCs w:val="22"/>
        </w:rPr>
        <w:t>Стоимость за весь объем поставляемого Товара в рамках настоящего Договора составляет ____________ руб. __коп.,  в том числе НДС/НДС нет.</w:t>
      </w:r>
    </w:p>
    <w:p w:rsidR="00F438BA" w:rsidRPr="00F438BA" w:rsidRDefault="00F438BA" w:rsidP="00F438BA">
      <w:pPr>
        <w:tabs>
          <w:tab w:val="left" w:pos="993"/>
        </w:tabs>
        <w:ind w:firstLine="709"/>
        <w:jc w:val="both"/>
        <w:rPr>
          <w:color w:val="FF0000"/>
          <w:sz w:val="22"/>
          <w:szCs w:val="22"/>
        </w:rPr>
      </w:pPr>
      <w:r w:rsidRPr="00F438BA">
        <w:rPr>
          <w:sz w:val="22"/>
          <w:szCs w:val="22"/>
        </w:rPr>
        <w:t>3. Поставка Товара осуществляется в течение 91 (девяносто одного) календарного дня с момента подписания Договора Сторонами. Досрочная поставка возможна по согласованию Сторон.</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 xml:space="preserve">Поставщик своими силами и средствами осуществляет доставку Товара Покупателю по адресу: </w:t>
      </w:r>
      <w:r w:rsidRPr="00F438BA">
        <w:rPr>
          <w:bCs/>
          <w:sz w:val="22"/>
          <w:szCs w:val="22"/>
          <w:lang w:bidi="ru-RU"/>
        </w:rPr>
        <w:t>Свердловская область, г. Екатеринбург, ул. Чапаева, д. 14/5</w:t>
      </w:r>
      <w:r w:rsidRPr="00F438BA">
        <w:rPr>
          <w:sz w:val="22"/>
          <w:szCs w:val="22"/>
        </w:rPr>
        <w:t xml:space="preserve">. </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Настоящая Спецификация вступает в силу с момента её подписания Сторонами и действует до исполнения Сторонами своих обязательств.</w:t>
      </w:r>
    </w:p>
    <w:p w:rsidR="00F438BA" w:rsidRPr="00F438BA" w:rsidRDefault="00F438BA" w:rsidP="00F438BA">
      <w:pPr>
        <w:numPr>
          <w:ilvl w:val="0"/>
          <w:numId w:val="40"/>
        </w:numPr>
        <w:tabs>
          <w:tab w:val="left" w:pos="993"/>
        </w:tabs>
        <w:ind w:left="0" w:firstLine="709"/>
        <w:jc w:val="both"/>
        <w:rPr>
          <w:sz w:val="22"/>
          <w:szCs w:val="22"/>
        </w:rPr>
      </w:pPr>
      <w:r w:rsidRPr="00F438BA">
        <w:rPr>
          <w:sz w:val="22"/>
          <w:szCs w:val="22"/>
        </w:rPr>
        <w:t>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 ____________ от «___» ____________ 2021 г.</w:t>
      </w:r>
    </w:p>
    <w:p w:rsidR="00F438BA" w:rsidRPr="00F438BA" w:rsidRDefault="00F438BA" w:rsidP="00F438BA">
      <w:pPr>
        <w:jc w:val="both"/>
        <w:rPr>
          <w:sz w:val="22"/>
          <w:szCs w:val="22"/>
        </w:rPr>
      </w:pPr>
    </w:p>
    <w:p w:rsidR="00F438BA" w:rsidRPr="00F438BA" w:rsidRDefault="00F438BA" w:rsidP="00F438BA">
      <w:pPr>
        <w:jc w:val="both"/>
        <w:rPr>
          <w:sz w:val="22"/>
          <w:szCs w:val="22"/>
        </w:rPr>
      </w:pPr>
    </w:p>
    <w:p w:rsidR="00F438BA" w:rsidRPr="00F438BA" w:rsidRDefault="00F438BA" w:rsidP="00F438BA">
      <w:pPr>
        <w:jc w:val="both"/>
        <w:rPr>
          <w:sz w:val="22"/>
          <w:szCs w:val="22"/>
        </w:rPr>
      </w:pPr>
      <w:r w:rsidRPr="00F438BA">
        <w:rPr>
          <w:b/>
          <w:bCs/>
          <w:sz w:val="22"/>
          <w:szCs w:val="22"/>
        </w:rPr>
        <w:t xml:space="preserve">     «ПОСТАВЩИК»                                                          «ПОКУПАТЕЛЬ»</w:t>
      </w:r>
    </w:p>
    <w:p w:rsidR="00F438BA" w:rsidRPr="00F438BA" w:rsidRDefault="00F438BA" w:rsidP="00F438BA">
      <w:pPr>
        <w:jc w:val="both"/>
        <w:rPr>
          <w:sz w:val="22"/>
          <w:szCs w:val="22"/>
        </w:rPr>
      </w:pPr>
      <w:r w:rsidRPr="00F438BA">
        <w:rPr>
          <w:sz w:val="22"/>
          <w:szCs w:val="22"/>
        </w:rPr>
        <w:t xml:space="preserve">                                                                                               </w:t>
      </w:r>
    </w:p>
    <w:p w:rsidR="00F438BA" w:rsidRPr="00F438BA" w:rsidRDefault="00F438BA" w:rsidP="00F438BA">
      <w:pPr>
        <w:jc w:val="both"/>
        <w:rPr>
          <w:sz w:val="22"/>
          <w:szCs w:val="22"/>
        </w:rPr>
      </w:pPr>
    </w:p>
    <w:p w:rsidR="00F438BA" w:rsidRPr="003C6DA6" w:rsidRDefault="00F438BA" w:rsidP="003C6DA6">
      <w:pPr>
        <w:jc w:val="both"/>
        <w:rPr>
          <w:sz w:val="22"/>
          <w:szCs w:val="22"/>
        </w:rPr>
      </w:pPr>
      <w:r w:rsidRPr="00F438BA">
        <w:rPr>
          <w:sz w:val="22"/>
          <w:szCs w:val="22"/>
        </w:rPr>
        <w:t> _______________ /____________/</w:t>
      </w:r>
      <w:r w:rsidRPr="00F438BA">
        <w:rPr>
          <w:sz w:val="22"/>
          <w:szCs w:val="22"/>
        </w:rPr>
        <w:tab/>
      </w:r>
      <w:r w:rsidRPr="00F438BA">
        <w:rPr>
          <w:sz w:val="22"/>
          <w:szCs w:val="22"/>
        </w:rPr>
        <w:tab/>
        <w:t xml:space="preserve">                  _______________ Д.С. Никерин </w:t>
      </w:r>
      <w:bookmarkStart w:id="2" w:name="_GoBack"/>
      <w:bookmarkEnd w:id="2"/>
    </w:p>
    <w:sectPr w:rsidR="00F438BA" w:rsidRPr="003C6DA6" w:rsidSect="00303511">
      <w:footerReference w:type="even" r:id="rId26"/>
      <w:footerReference w:type="default" r:id="rId27"/>
      <w:footerReference w:type="first" r:id="rId28"/>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6C" w:rsidRDefault="001E0C6C">
      <w:r>
        <w:separator/>
      </w:r>
    </w:p>
  </w:endnote>
  <w:endnote w:type="continuationSeparator" w:id="0">
    <w:p w:rsidR="001E0C6C" w:rsidRDefault="001E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Pr="0073159B" w:rsidRDefault="001E0C6C"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3C6D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6C" w:rsidRDefault="001E0C6C">
      <w:r>
        <w:separator/>
      </w:r>
    </w:p>
  </w:footnote>
  <w:footnote w:type="continuationSeparator" w:id="0">
    <w:p w:rsidR="001E0C6C" w:rsidRDefault="001E0C6C">
      <w:r>
        <w:continuationSeparator/>
      </w:r>
    </w:p>
  </w:footnote>
  <w:footnote w:id="1">
    <w:p w:rsidR="00F438BA" w:rsidRDefault="00F438BA" w:rsidP="00F438BA">
      <w:pPr>
        <w:pStyle w:val="af6"/>
        <w:jc w:val="both"/>
      </w:pPr>
      <w:r>
        <w:rPr>
          <w:rStyle w:val="af8"/>
        </w:rPr>
        <w:footnoteRef/>
      </w:r>
      <w:r>
        <w:t xml:space="preserve"> Пункт 3.5. договора не подлежит включению в условия договора, в том случае если </w:t>
      </w:r>
      <w:r>
        <w:rPr>
          <w:rFonts w:ascii="Open Sans" w:hAnsi="Open Sans"/>
          <w:sz w:val="21"/>
          <w:szCs w:val="21"/>
        </w:rPr>
        <w:t>Поставщик, применяет специальные налоговые режимы (ЕСХН, УСН или ЕНВД) и не является налогоплательщиком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0C6C" w:rsidRDefault="001E0C6C" w:rsidP="00D761EE">
    <w:pPr>
      <w:pStyle w:val="a4"/>
      <w:ind w:right="360"/>
    </w:pPr>
  </w:p>
  <w:p w:rsidR="001E0C6C" w:rsidRDefault="001E0C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3" w15:restartNumberingAfterBreak="0">
    <w:nsid w:val="09BA5DC1"/>
    <w:multiLevelType w:val="hybridMultilevel"/>
    <w:tmpl w:val="F85C9860"/>
    <w:lvl w:ilvl="0" w:tplc="FB7EBAE6">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EC81397"/>
    <w:multiLevelType w:val="hybridMultilevel"/>
    <w:tmpl w:val="9E9428D0"/>
    <w:lvl w:ilvl="0" w:tplc="9EBE8C7A">
      <w:numFmt w:val="bullet"/>
      <w:lvlText w:val="•"/>
      <w:lvlJc w:val="left"/>
      <w:pPr>
        <w:ind w:left="340" w:hanging="170"/>
      </w:pPr>
      <w:rPr>
        <w:rFonts w:ascii="Times New Roman" w:eastAsia="Times New Roman" w:hAnsi="Times New Roman" w:cs="Times New Roman" w:hint="default"/>
      </w:rPr>
    </w:lvl>
    <w:lvl w:ilvl="1" w:tplc="BFCCA008">
      <w:start w:val="1"/>
      <w:numFmt w:val="bullet"/>
      <w:lvlText w:val="-"/>
      <w:lvlJc w:val="left"/>
      <w:pPr>
        <w:ind w:left="499" w:hanging="357"/>
      </w:pPr>
      <w:rPr>
        <w:rFonts w:ascii="Times New Roman" w:hAnsi="Times New Roman" w:cs="Times New Roman" w:hint="default"/>
      </w:rPr>
    </w:lvl>
    <w:lvl w:ilvl="2" w:tplc="C2E8DE0C">
      <w:start w:val="1"/>
      <w:numFmt w:val="bullet"/>
      <w:lvlText w:val=""/>
      <w:lvlJc w:val="left"/>
      <w:pPr>
        <w:ind w:left="2500" w:hanging="360"/>
      </w:pPr>
      <w:rPr>
        <w:rFonts w:ascii="Wingdings" w:hAnsi="Wingdings" w:hint="default"/>
      </w:rPr>
    </w:lvl>
    <w:lvl w:ilvl="3" w:tplc="EC506BCE" w:tentative="1">
      <w:start w:val="1"/>
      <w:numFmt w:val="bullet"/>
      <w:lvlText w:val=""/>
      <w:lvlJc w:val="left"/>
      <w:pPr>
        <w:ind w:left="3220" w:hanging="360"/>
      </w:pPr>
      <w:rPr>
        <w:rFonts w:ascii="Symbol" w:hAnsi="Symbol" w:hint="default"/>
      </w:rPr>
    </w:lvl>
    <w:lvl w:ilvl="4" w:tplc="56E4F3EA" w:tentative="1">
      <w:start w:val="1"/>
      <w:numFmt w:val="bullet"/>
      <w:lvlText w:val="o"/>
      <w:lvlJc w:val="left"/>
      <w:pPr>
        <w:ind w:left="3940" w:hanging="360"/>
      </w:pPr>
      <w:rPr>
        <w:rFonts w:ascii="Courier New" w:hAnsi="Courier New" w:cs="Courier New" w:hint="default"/>
      </w:rPr>
    </w:lvl>
    <w:lvl w:ilvl="5" w:tplc="DA64A912" w:tentative="1">
      <w:start w:val="1"/>
      <w:numFmt w:val="bullet"/>
      <w:lvlText w:val=""/>
      <w:lvlJc w:val="left"/>
      <w:pPr>
        <w:ind w:left="4660" w:hanging="360"/>
      </w:pPr>
      <w:rPr>
        <w:rFonts w:ascii="Wingdings" w:hAnsi="Wingdings" w:hint="default"/>
      </w:rPr>
    </w:lvl>
    <w:lvl w:ilvl="6" w:tplc="9692FED2" w:tentative="1">
      <w:start w:val="1"/>
      <w:numFmt w:val="bullet"/>
      <w:lvlText w:val=""/>
      <w:lvlJc w:val="left"/>
      <w:pPr>
        <w:ind w:left="5380" w:hanging="360"/>
      </w:pPr>
      <w:rPr>
        <w:rFonts w:ascii="Symbol" w:hAnsi="Symbol" w:hint="default"/>
      </w:rPr>
    </w:lvl>
    <w:lvl w:ilvl="7" w:tplc="6CC643B4" w:tentative="1">
      <w:start w:val="1"/>
      <w:numFmt w:val="bullet"/>
      <w:lvlText w:val="o"/>
      <w:lvlJc w:val="left"/>
      <w:pPr>
        <w:ind w:left="6100" w:hanging="360"/>
      </w:pPr>
      <w:rPr>
        <w:rFonts w:ascii="Courier New" w:hAnsi="Courier New" w:cs="Courier New" w:hint="default"/>
      </w:rPr>
    </w:lvl>
    <w:lvl w:ilvl="8" w:tplc="DF00B58E">
      <w:start w:val="1"/>
      <w:numFmt w:val="bullet"/>
      <w:lvlText w:val=""/>
      <w:lvlJc w:val="left"/>
      <w:pPr>
        <w:ind w:left="6820" w:hanging="360"/>
      </w:pPr>
      <w:rPr>
        <w:rFonts w:ascii="Wingdings" w:hAnsi="Wingdings" w:hint="default"/>
      </w:rPr>
    </w:lvl>
  </w:abstractNum>
  <w:abstractNum w:abstractNumId="9"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1"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2"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5"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16"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1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0"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DD12A87"/>
    <w:multiLevelType w:val="hybridMultilevel"/>
    <w:tmpl w:val="75F6CAB0"/>
    <w:lvl w:ilvl="0" w:tplc="54AA6B36">
      <w:start w:val="1"/>
      <w:numFmt w:val="bullet"/>
      <w:lvlText w:val=""/>
      <w:lvlJc w:val="left"/>
      <w:pPr>
        <w:ind w:left="340" w:hanging="17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541E77"/>
    <w:multiLevelType w:val="hybridMultilevel"/>
    <w:tmpl w:val="C53875B4"/>
    <w:lvl w:ilvl="0" w:tplc="9EBE8C7A">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264068D"/>
    <w:multiLevelType w:val="hybridMultilevel"/>
    <w:tmpl w:val="8A8ED31A"/>
    <w:lvl w:ilvl="0" w:tplc="9EBE8C7A">
      <w:numFmt w:val="bullet"/>
      <w:lvlText w:val="•"/>
      <w:lvlJc w:val="left"/>
      <w:pPr>
        <w:ind w:left="340" w:hanging="170"/>
      </w:pPr>
      <w:rPr>
        <w:rFonts w:ascii="Times New Roman" w:eastAsia="Times New Roman" w:hAnsi="Times New Roman" w:cs="Times New Roman" w:hint="default"/>
      </w:rPr>
    </w:lvl>
    <w:lvl w:ilvl="1" w:tplc="BFCCA008">
      <w:start w:val="1"/>
      <w:numFmt w:val="bullet"/>
      <w:lvlText w:val="-"/>
      <w:lvlJc w:val="left"/>
      <w:pPr>
        <w:ind w:left="499" w:hanging="357"/>
      </w:pPr>
      <w:rPr>
        <w:rFonts w:ascii="Times New Roman" w:hAnsi="Times New Roman" w:cs="Times New Roman" w:hint="default"/>
      </w:rPr>
    </w:lvl>
    <w:lvl w:ilvl="2" w:tplc="C2E8DE0C">
      <w:start w:val="1"/>
      <w:numFmt w:val="bullet"/>
      <w:lvlText w:val=""/>
      <w:lvlJc w:val="left"/>
      <w:pPr>
        <w:ind w:left="2500" w:hanging="360"/>
      </w:pPr>
      <w:rPr>
        <w:rFonts w:ascii="Wingdings" w:hAnsi="Wingdings" w:hint="default"/>
      </w:rPr>
    </w:lvl>
    <w:lvl w:ilvl="3" w:tplc="EC506BCE" w:tentative="1">
      <w:start w:val="1"/>
      <w:numFmt w:val="bullet"/>
      <w:lvlText w:val=""/>
      <w:lvlJc w:val="left"/>
      <w:pPr>
        <w:ind w:left="3220" w:hanging="360"/>
      </w:pPr>
      <w:rPr>
        <w:rFonts w:ascii="Symbol" w:hAnsi="Symbol" w:hint="default"/>
      </w:rPr>
    </w:lvl>
    <w:lvl w:ilvl="4" w:tplc="56E4F3EA" w:tentative="1">
      <w:start w:val="1"/>
      <w:numFmt w:val="bullet"/>
      <w:lvlText w:val="o"/>
      <w:lvlJc w:val="left"/>
      <w:pPr>
        <w:ind w:left="3940" w:hanging="360"/>
      </w:pPr>
      <w:rPr>
        <w:rFonts w:ascii="Courier New" w:hAnsi="Courier New" w:cs="Courier New" w:hint="default"/>
      </w:rPr>
    </w:lvl>
    <w:lvl w:ilvl="5" w:tplc="DA64A912" w:tentative="1">
      <w:start w:val="1"/>
      <w:numFmt w:val="bullet"/>
      <w:lvlText w:val=""/>
      <w:lvlJc w:val="left"/>
      <w:pPr>
        <w:ind w:left="4660" w:hanging="360"/>
      </w:pPr>
      <w:rPr>
        <w:rFonts w:ascii="Wingdings" w:hAnsi="Wingdings" w:hint="default"/>
      </w:rPr>
    </w:lvl>
    <w:lvl w:ilvl="6" w:tplc="9692FED2" w:tentative="1">
      <w:start w:val="1"/>
      <w:numFmt w:val="bullet"/>
      <w:lvlText w:val=""/>
      <w:lvlJc w:val="left"/>
      <w:pPr>
        <w:ind w:left="5380" w:hanging="360"/>
      </w:pPr>
      <w:rPr>
        <w:rFonts w:ascii="Symbol" w:hAnsi="Symbol" w:hint="default"/>
      </w:rPr>
    </w:lvl>
    <w:lvl w:ilvl="7" w:tplc="6CC643B4" w:tentative="1">
      <w:start w:val="1"/>
      <w:numFmt w:val="bullet"/>
      <w:lvlText w:val="o"/>
      <w:lvlJc w:val="left"/>
      <w:pPr>
        <w:ind w:left="6100" w:hanging="360"/>
      </w:pPr>
      <w:rPr>
        <w:rFonts w:ascii="Courier New" w:hAnsi="Courier New" w:cs="Courier New" w:hint="default"/>
      </w:rPr>
    </w:lvl>
    <w:lvl w:ilvl="8" w:tplc="DF00B58E">
      <w:start w:val="1"/>
      <w:numFmt w:val="bullet"/>
      <w:lvlText w:val=""/>
      <w:lvlJc w:val="left"/>
      <w:pPr>
        <w:ind w:left="6820" w:hanging="360"/>
      </w:pPr>
      <w:rPr>
        <w:rFonts w:ascii="Wingdings" w:hAnsi="Wingdings" w:hint="default"/>
      </w:rPr>
    </w:lvl>
  </w:abstractNum>
  <w:abstractNum w:abstractNumId="25"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6"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8" w15:restartNumberingAfterBreak="0">
    <w:nsid w:val="6BF61771"/>
    <w:multiLevelType w:val="hybridMultilevel"/>
    <w:tmpl w:val="F73EC954"/>
    <w:lvl w:ilvl="0" w:tplc="B636DB8A">
      <w:start w:val="1"/>
      <w:numFmt w:val="bullet"/>
      <w:lvlText w:val="-"/>
      <w:lvlJc w:val="left"/>
      <w:pPr>
        <w:ind w:left="567" w:hanging="227"/>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9"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2"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5"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6"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9"/>
  </w:num>
  <w:num w:numId="2">
    <w:abstractNumId w:val="18"/>
  </w:num>
  <w:num w:numId="3">
    <w:abstractNumId w:val="23"/>
  </w:num>
  <w:num w:numId="4">
    <w:abstractNumId w:val="0"/>
  </w:num>
  <w:num w:numId="5">
    <w:abstractNumId w:val="25"/>
  </w:num>
  <w:num w:numId="6">
    <w:abstractNumId w:val="33"/>
  </w:num>
  <w:num w:numId="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4"/>
  </w:num>
  <w:num w:numId="10">
    <w:abstractNumId w:val="31"/>
  </w:num>
  <w:num w:numId="11">
    <w:abstractNumId w:val="17"/>
  </w:num>
  <w:num w:numId="12">
    <w:abstractNumId w:val="4"/>
  </w:num>
  <w:num w:numId="13">
    <w:abstractNumId w:val="10"/>
  </w:num>
  <w:num w:numId="14">
    <w:abstractNumId w:val="19"/>
  </w:num>
  <w:num w:numId="15">
    <w:abstractNumId w:val="36"/>
  </w:num>
  <w:num w:numId="16">
    <w:abstractNumId w:val="20"/>
  </w:num>
  <w:num w:numId="17">
    <w:abstractNumId w:val="27"/>
  </w:num>
  <w:num w:numId="18">
    <w:abstractNumId w:val="12"/>
  </w:num>
  <w:num w:numId="19">
    <w:abstractNumId w:val="5"/>
  </w:num>
  <w:num w:numId="20">
    <w:abstractNumId w:val="32"/>
  </w:num>
  <w:num w:numId="21">
    <w:abstractNumId w:val="26"/>
  </w:num>
  <w:num w:numId="22">
    <w:abstractNumId w:val="2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6"/>
  </w:num>
  <w:num w:numId="26">
    <w:abstractNumId w:val="35"/>
  </w:num>
  <w:num w:numId="27">
    <w:abstractNumId w:val="11"/>
  </w:num>
  <w:num w:numId="28">
    <w:abstractNumId w:val="1"/>
  </w:num>
  <w:num w:numId="29">
    <w:abstractNumId w:val="2"/>
  </w:num>
  <w:num w:numId="30">
    <w:abstractNumId w:val="13"/>
  </w:num>
  <w:num w:numId="31">
    <w:abstractNumId w:val="9"/>
  </w:num>
  <w:num w:numId="32">
    <w:abstractNumId w:val="14"/>
  </w:num>
  <w:num w:numId="33">
    <w:abstractNumId w:val="16"/>
  </w:num>
  <w:num w:numId="34">
    <w:abstractNumId w:val="24"/>
  </w:num>
  <w:num w:numId="35">
    <w:abstractNumId w:val="3"/>
  </w:num>
  <w:num w:numId="36">
    <w:abstractNumId w:val="21"/>
  </w:num>
  <w:num w:numId="37">
    <w:abstractNumId w:val="8"/>
  </w:num>
  <w:num w:numId="38">
    <w:abstractNumId w:val="28"/>
  </w:num>
  <w:num w:numId="39">
    <w:abstractNumId w:val="2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B7970"/>
    <w:rsid w:val="001C05D0"/>
    <w:rsid w:val="001C1403"/>
    <w:rsid w:val="001C5FC0"/>
    <w:rsid w:val="001C616D"/>
    <w:rsid w:val="001D0432"/>
    <w:rsid w:val="001D2601"/>
    <w:rsid w:val="001D2898"/>
    <w:rsid w:val="001E039E"/>
    <w:rsid w:val="001E0C6C"/>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37EC5"/>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C6DA6"/>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22D6"/>
    <w:rsid w:val="00495156"/>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4F1B45"/>
    <w:rsid w:val="005005B1"/>
    <w:rsid w:val="00505387"/>
    <w:rsid w:val="00506065"/>
    <w:rsid w:val="00507494"/>
    <w:rsid w:val="00510180"/>
    <w:rsid w:val="00511F13"/>
    <w:rsid w:val="00512C71"/>
    <w:rsid w:val="0052098C"/>
    <w:rsid w:val="00521263"/>
    <w:rsid w:val="00525936"/>
    <w:rsid w:val="00525DE9"/>
    <w:rsid w:val="005366CB"/>
    <w:rsid w:val="0055082F"/>
    <w:rsid w:val="00554951"/>
    <w:rsid w:val="005570E7"/>
    <w:rsid w:val="00560303"/>
    <w:rsid w:val="00561A7F"/>
    <w:rsid w:val="00567C3E"/>
    <w:rsid w:val="00571A4D"/>
    <w:rsid w:val="00573089"/>
    <w:rsid w:val="005763FF"/>
    <w:rsid w:val="00577E29"/>
    <w:rsid w:val="0058287F"/>
    <w:rsid w:val="00582CEF"/>
    <w:rsid w:val="005831B0"/>
    <w:rsid w:val="00585AA1"/>
    <w:rsid w:val="005863B1"/>
    <w:rsid w:val="00586FC4"/>
    <w:rsid w:val="005952E2"/>
    <w:rsid w:val="005A531A"/>
    <w:rsid w:val="005A65B3"/>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016BC"/>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44CE"/>
    <w:rsid w:val="008D77EC"/>
    <w:rsid w:val="008D7A5E"/>
    <w:rsid w:val="008E443F"/>
    <w:rsid w:val="008E5581"/>
    <w:rsid w:val="008E6AF8"/>
    <w:rsid w:val="008F12F3"/>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7282"/>
    <w:rsid w:val="00987230"/>
    <w:rsid w:val="00991B4F"/>
    <w:rsid w:val="009A1D10"/>
    <w:rsid w:val="009A5080"/>
    <w:rsid w:val="009A6D8D"/>
    <w:rsid w:val="009B32E1"/>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0FF"/>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B060F"/>
    <w:rsid w:val="00DB2AF9"/>
    <w:rsid w:val="00DB3132"/>
    <w:rsid w:val="00DB3172"/>
    <w:rsid w:val="00DB3C36"/>
    <w:rsid w:val="00DC0CCA"/>
    <w:rsid w:val="00DC43A0"/>
    <w:rsid w:val="00DC7199"/>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438BA"/>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151916E6"/>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6630">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vostok-electra.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58422-B854-48AC-974D-B7EE4CFF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18748</Words>
  <Characters>106868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Костарева Наталья Викторовна</cp:lastModifiedBy>
  <cp:revision>57</cp:revision>
  <dcterms:created xsi:type="dcterms:W3CDTF">2020-12-09T09:01:00Z</dcterms:created>
  <dcterms:modified xsi:type="dcterms:W3CDTF">2021-06-16T03:59:00Z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