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99" w:rsidRPr="0045063E" w:rsidRDefault="00AF1A99" w:rsidP="00382142">
      <w:pPr>
        <w:ind w:left="142" w:hanging="142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56"/>
        <w:tblW w:w="91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991"/>
      </w:tblGrid>
      <w:tr w:rsidR="00E33703" w:rsidTr="00AF1A99">
        <w:tc>
          <w:tcPr>
            <w:tcW w:w="4190" w:type="dxa"/>
            <w:shd w:val="clear" w:color="auto" w:fill="auto"/>
          </w:tcPr>
          <w:p w:rsidR="00CE7E40" w:rsidRPr="0045063E" w:rsidRDefault="00945881" w:rsidP="00382142">
            <w:pPr>
              <w:ind w:left="142" w:hanging="142"/>
              <w:rPr>
                <w:rFonts w:ascii="Times New Roman" w:hAnsi="Times New Roman"/>
              </w:rPr>
            </w:pPr>
            <w:r w:rsidRPr="0045063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12595" cy="1735455"/>
                  <wp:effectExtent l="0" t="0" r="190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337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shd w:val="clear" w:color="auto" w:fill="auto"/>
          </w:tcPr>
          <w:p w:rsidR="00CE7E40" w:rsidRDefault="00CE7E40" w:rsidP="0038214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4E3D5A" w:rsidRPr="0045063E" w:rsidRDefault="004E3D5A" w:rsidP="0038214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382142" w:rsidRPr="0045063E" w:rsidRDefault="00945881" w:rsidP="00382142">
            <w:pPr>
              <w:tabs>
                <w:tab w:val="left" w:pos="1339"/>
              </w:tabs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 xml:space="preserve">Акционерное общество </w:t>
            </w:r>
          </w:p>
          <w:p w:rsidR="00382142" w:rsidRPr="0045063E" w:rsidRDefault="00945881" w:rsidP="00382142">
            <w:pPr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>«Энергосбытовая компания «Восток»</w:t>
            </w:r>
          </w:p>
          <w:p w:rsidR="00382142" w:rsidRPr="0045063E" w:rsidRDefault="00945881" w:rsidP="00382142">
            <w:pPr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 xml:space="preserve">ОГРН 1037739123696 ИНН 7705424509  </w:t>
            </w:r>
          </w:p>
          <w:p w:rsidR="002277DB" w:rsidRPr="0045063E" w:rsidRDefault="00945881" w:rsidP="00382142">
            <w:pPr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>119121, Россия, г.</w:t>
            </w:r>
            <w:r w:rsidR="00EA085A" w:rsidRPr="0045063E">
              <w:rPr>
                <w:rFonts w:cs="Calibri"/>
                <w:color w:val="365F91"/>
              </w:rPr>
              <w:t xml:space="preserve"> </w:t>
            </w:r>
            <w:r w:rsidRPr="0045063E">
              <w:rPr>
                <w:rFonts w:cs="Calibri"/>
                <w:color w:val="365F91"/>
              </w:rPr>
              <w:t xml:space="preserve">Москва, ул. Бурденко, д.22 </w:t>
            </w:r>
          </w:p>
          <w:p w:rsidR="00382142" w:rsidRPr="0045063E" w:rsidRDefault="00945881" w:rsidP="00382142">
            <w:pPr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>Тел.: +7 495 775-24-97</w:t>
            </w:r>
          </w:p>
          <w:p w:rsidR="00382142" w:rsidRPr="0045063E" w:rsidRDefault="00945881" w:rsidP="00382142">
            <w:pPr>
              <w:tabs>
                <w:tab w:val="left" w:pos="1339"/>
              </w:tabs>
              <w:spacing w:after="0"/>
              <w:ind w:left="142" w:hanging="142"/>
              <w:rPr>
                <w:rFonts w:cs="Calibri"/>
                <w:color w:val="365F91"/>
              </w:rPr>
            </w:pPr>
            <w:r w:rsidRPr="0045063E">
              <w:rPr>
                <w:rFonts w:cs="Calibri"/>
                <w:color w:val="365F91"/>
              </w:rPr>
              <w:t>www.vostok-electra.ru</w:t>
            </w:r>
          </w:p>
          <w:p w:rsidR="008342B7" w:rsidRPr="0045063E" w:rsidRDefault="008342B7" w:rsidP="00382142">
            <w:pPr>
              <w:ind w:left="142" w:hanging="142"/>
              <w:rPr>
                <w:rFonts w:ascii="Times New Roman" w:hAnsi="Times New Roman"/>
              </w:rPr>
            </w:pPr>
          </w:p>
        </w:tc>
      </w:tr>
    </w:tbl>
    <w:p w:rsidR="008D3F7A" w:rsidRPr="0045063E" w:rsidRDefault="00945881" w:rsidP="00382142">
      <w:pPr>
        <w:spacing w:after="0" w:line="240" w:lineRule="auto"/>
        <w:ind w:left="142" w:hanging="142"/>
        <w:jc w:val="center"/>
        <w:rPr>
          <w:rFonts w:ascii="Times New Roman" w:hAnsi="Times New Roman"/>
          <w:b/>
        </w:rPr>
      </w:pPr>
      <w:r w:rsidRPr="0045063E">
        <w:rPr>
          <w:rFonts w:ascii="Times New Roman" w:hAnsi="Times New Roman"/>
          <w:b/>
        </w:rPr>
        <w:t xml:space="preserve">Извещение № </w:t>
      </w:r>
      <w:r w:rsidR="00574E70">
        <w:rPr>
          <w:rFonts w:ascii="Times New Roman" w:hAnsi="Times New Roman"/>
          <w:b/>
        </w:rPr>
        <w:t>138</w:t>
      </w:r>
      <w:r w:rsidR="00DA5AAC" w:rsidRPr="0045063E">
        <w:rPr>
          <w:rFonts w:ascii="Times New Roman" w:hAnsi="Times New Roman"/>
          <w:b/>
        </w:rPr>
        <w:t>/</w:t>
      </w:r>
      <w:r w:rsidRPr="0045063E">
        <w:rPr>
          <w:rFonts w:ascii="Times New Roman" w:hAnsi="Times New Roman"/>
          <w:b/>
        </w:rPr>
        <w:t>1</w:t>
      </w:r>
      <w:r w:rsidR="00664E16" w:rsidRPr="0045063E">
        <w:rPr>
          <w:rFonts w:ascii="Times New Roman" w:hAnsi="Times New Roman"/>
          <w:b/>
        </w:rPr>
        <w:t>9</w:t>
      </w:r>
    </w:p>
    <w:p w:rsidR="00C04306" w:rsidRPr="00574E70" w:rsidRDefault="00945881" w:rsidP="00574E70">
      <w:pPr>
        <w:spacing w:after="0" w:line="240" w:lineRule="auto"/>
        <w:ind w:left="142" w:hanging="142"/>
        <w:jc w:val="center"/>
        <w:rPr>
          <w:rFonts w:ascii="Times New Roman" w:hAnsi="Times New Roman"/>
          <w:b/>
        </w:rPr>
      </w:pPr>
      <w:r w:rsidRPr="0045063E">
        <w:rPr>
          <w:rFonts w:ascii="Times New Roman" w:hAnsi="Times New Roman"/>
          <w:b/>
        </w:rPr>
        <w:t xml:space="preserve">о проведении </w:t>
      </w:r>
      <w:r w:rsidR="003A4B2D" w:rsidRPr="0045063E">
        <w:rPr>
          <w:rFonts w:ascii="Times New Roman" w:hAnsi="Times New Roman"/>
          <w:b/>
        </w:rPr>
        <w:t xml:space="preserve">запроса предложений в </w:t>
      </w:r>
      <w:r w:rsidR="00382142" w:rsidRPr="0045063E">
        <w:rPr>
          <w:rFonts w:ascii="Times New Roman" w:hAnsi="Times New Roman"/>
          <w:b/>
        </w:rPr>
        <w:t>электронной</w:t>
      </w:r>
      <w:r w:rsidR="00DA5AAC" w:rsidRPr="0045063E">
        <w:rPr>
          <w:rFonts w:ascii="Times New Roman" w:hAnsi="Times New Roman"/>
          <w:b/>
        </w:rPr>
        <w:t xml:space="preserve"> форме </w:t>
      </w:r>
      <w:r w:rsidRPr="0045063E">
        <w:rPr>
          <w:rFonts w:ascii="Times New Roman" w:hAnsi="Times New Roman"/>
          <w:b/>
        </w:rPr>
        <w:t xml:space="preserve">на право заключения договора на </w:t>
      </w:r>
      <w:r w:rsidR="00FB63C3" w:rsidRPr="0045063E">
        <w:rPr>
          <w:rFonts w:ascii="Times New Roman" w:hAnsi="Times New Roman"/>
          <w:b/>
        </w:rPr>
        <w:t xml:space="preserve">поставку горюче-смазочных </w:t>
      </w:r>
      <w:r w:rsidR="00FB63C3" w:rsidRPr="00067ADB">
        <w:rPr>
          <w:rFonts w:ascii="Times New Roman" w:hAnsi="Times New Roman"/>
          <w:b/>
        </w:rPr>
        <w:t>материалов (</w:t>
      </w:r>
      <w:r w:rsidR="00067ADB" w:rsidRPr="00067ADB">
        <w:rPr>
          <w:rFonts w:ascii="Times New Roman" w:hAnsi="Times New Roman"/>
          <w:b/>
        </w:rPr>
        <w:t>бензин автомобильный</w:t>
      </w:r>
      <w:r w:rsidR="00067ADB" w:rsidRPr="00067ADB">
        <w:rPr>
          <w:b/>
        </w:rPr>
        <w:t xml:space="preserve"> </w:t>
      </w:r>
      <w:r w:rsidR="00067ADB" w:rsidRPr="00067ADB">
        <w:rPr>
          <w:rFonts w:ascii="Times New Roman" w:hAnsi="Times New Roman"/>
          <w:b/>
        </w:rPr>
        <w:t>«Премиум Евро-95»</w:t>
      </w:r>
      <w:r w:rsidR="00FB63C3" w:rsidRPr="00067ADB">
        <w:rPr>
          <w:rFonts w:ascii="Times New Roman" w:hAnsi="Times New Roman"/>
          <w:b/>
        </w:rPr>
        <w:t>) с использованием топливных карт безналичного обслуживания</w:t>
      </w:r>
      <w:r w:rsidR="00FB63C3" w:rsidRPr="00574E70">
        <w:rPr>
          <w:rFonts w:ascii="Times New Roman" w:hAnsi="Times New Roman"/>
          <w:b/>
        </w:rPr>
        <w:t xml:space="preserve"> для нужд АО «ЭК «Восток»</w:t>
      </w:r>
      <w:r w:rsidR="00574E70" w:rsidRPr="00574E70">
        <w:rPr>
          <w:rFonts w:ascii="Times New Roman" w:hAnsi="Times New Roman"/>
          <w:b/>
        </w:rPr>
        <w:t xml:space="preserve"> </w:t>
      </w:r>
    </w:p>
    <w:p w:rsidR="00382142" w:rsidRPr="0045063E" w:rsidRDefault="00382142" w:rsidP="00382142">
      <w:pPr>
        <w:spacing w:after="0" w:line="240" w:lineRule="auto"/>
        <w:ind w:left="142" w:hanging="142"/>
        <w:jc w:val="center"/>
      </w:pPr>
    </w:p>
    <w:p w:rsidR="00EA085A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Наименование Заказчика:</w:t>
      </w:r>
      <w:r w:rsidRPr="00752BF9">
        <w:rPr>
          <w:rFonts w:ascii="Times New Roman" w:hAnsi="Times New Roman"/>
        </w:rPr>
        <w:t xml:space="preserve"> Акционерное общество «Энергосбытовая компания «Восток» </w:t>
      </w:r>
      <w:r w:rsidR="00D7451B" w:rsidRPr="00752BF9">
        <w:rPr>
          <w:rFonts w:ascii="Times New Roman" w:hAnsi="Times New Roman"/>
        </w:rPr>
        <w:t xml:space="preserve">                                </w:t>
      </w:r>
      <w:r w:rsidRPr="00752BF9">
        <w:rPr>
          <w:rFonts w:ascii="Times New Roman" w:hAnsi="Times New Roman"/>
        </w:rPr>
        <w:t>(ОГРН 1037739123696, ИНН 7705424509, КПП 770401001)</w:t>
      </w:r>
    </w:p>
    <w:p w:rsidR="00EA085A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Место нахождения:</w:t>
      </w:r>
      <w:r w:rsidRPr="00752BF9">
        <w:rPr>
          <w:rFonts w:ascii="Times New Roman" w:hAnsi="Times New Roman"/>
        </w:rPr>
        <w:t xml:space="preserve"> 625002, Российская Федерация, г. Тюмень, ул. Северная, д. 32А. </w:t>
      </w:r>
    </w:p>
    <w:p w:rsidR="00EA085A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 xml:space="preserve">Юридический адрес: </w:t>
      </w:r>
      <w:r w:rsidRPr="00752BF9">
        <w:rPr>
          <w:rFonts w:ascii="Times New Roman" w:hAnsi="Times New Roman"/>
        </w:rPr>
        <w:t>119121, РФ, г. Москва, ул. Бурденко, 22.</w:t>
      </w:r>
    </w:p>
    <w:p w:rsidR="00DA5AAC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Почтовый адрес</w:t>
      </w:r>
      <w:r w:rsidRPr="00752BF9">
        <w:rPr>
          <w:rFonts w:ascii="Times New Roman" w:hAnsi="Times New Roman"/>
        </w:rPr>
        <w:t>: 625002, Российская Федерация, г. Тюмень, ул. Северная, д. 32А.</w:t>
      </w:r>
    </w:p>
    <w:p w:rsidR="00DA5AAC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752BF9">
        <w:rPr>
          <w:rFonts w:ascii="Times New Roman" w:hAnsi="Times New Roman"/>
          <w:b/>
        </w:rPr>
        <w:t xml:space="preserve">Адрес электронной почты: </w:t>
      </w:r>
      <w:hyperlink r:id="rId12" w:history="1">
        <w:r w:rsidRPr="00752BF9">
          <w:rPr>
            <w:rStyle w:val="a5"/>
            <w:rFonts w:ascii="Times New Roman" w:hAnsi="Times New Roman"/>
            <w:lang w:val="en-US"/>
          </w:rPr>
          <w:t>zakupki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tmn</w:t>
        </w:r>
        <w:r w:rsidRPr="00752BF9">
          <w:rPr>
            <w:rStyle w:val="a5"/>
            <w:rFonts w:ascii="Times New Roman" w:hAnsi="Times New Roman"/>
          </w:rPr>
          <w:t>@</w:t>
        </w:r>
        <w:r w:rsidRPr="00752BF9">
          <w:rPr>
            <w:rStyle w:val="a5"/>
            <w:rFonts w:ascii="Times New Roman" w:hAnsi="Times New Roman"/>
            <w:lang w:val="en-US"/>
          </w:rPr>
          <w:t>vostok</w:t>
        </w:r>
        <w:r w:rsidRPr="00752BF9">
          <w:rPr>
            <w:rStyle w:val="a5"/>
            <w:rFonts w:ascii="Times New Roman" w:hAnsi="Times New Roman"/>
          </w:rPr>
          <w:t>-</w:t>
        </w:r>
        <w:r w:rsidRPr="00752BF9">
          <w:rPr>
            <w:rStyle w:val="a5"/>
            <w:rFonts w:ascii="Times New Roman" w:hAnsi="Times New Roman"/>
            <w:lang w:val="en-US"/>
          </w:rPr>
          <w:t>electra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ru</w:t>
        </w:r>
      </w:hyperlink>
    </w:p>
    <w:p w:rsidR="00382142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 xml:space="preserve">Контактный телефон: </w:t>
      </w:r>
      <w:r w:rsidRPr="00752BF9">
        <w:rPr>
          <w:rFonts w:ascii="Times New Roman" w:hAnsi="Times New Roman"/>
        </w:rPr>
        <w:t>8 (</w:t>
      </w:r>
      <w:r w:rsidR="003A151C" w:rsidRPr="00752BF9">
        <w:rPr>
          <w:rFonts w:ascii="Times New Roman" w:hAnsi="Times New Roman"/>
        </w:rPr>
        <w:t>343</w:t>
      </w:r>
      <w:r w:rsidRPr="00752BF9">
        <w:rPr>
          <w:rFonts w:ascii="Times New Roman" w:hAnsi="Times New Roman"/>
        </w:rPr>
        <w:t xml:space="preserve">) </w:t>
      </w:r>
      <w:r w:rsidR="00FC5F4C" w:rsidRPr="00752BF9">
        <w:rPr>
          <w:rFonts w:ascii="Times New Roman" w:hAnsi="Times New Roman"/>
        </w:rPr>
        <w:t>286</w:t>
      </w:r>
      <w:r w:rsidR="003A151C" w:rsidRPr="00752BF9">
        <w:rPr>
          <w:rFonts w:ascii="Times New Roman" w:hAnsi="Times New Roman"/>
        </w:rPr>
        <w:t>-</w:t>
      </w:r>
      <w:r w:rsidR="00FC5F4C" w:rsidRPr="00752BF9">
        <w:rPr>
          <w:rFonts w:ascii="Times New Roman" w:hAnsi="Times New Roman"/>
        </w:rPr>
        <w:t>8</w:t>
      </w:r>
      <w:r w:rsidR="003A151C" w:rsidRPr="00752BF9">
        <w:rPr>
          <w:rFonts w:ascii="Times New Roman" w:hAnsi="Times New Roman"/>
        </w:rPr>
        <w:t>0-</w:t>
      </w:r>
      <w:r w:rsidR="00FC5F4C" w:rsidRPr="00752BF9">
        <w:rPr>
          <w:rFonts w:ascii="Times New Roman" w:hAnsi="Times New Roman"/>
        </w:rPr>
        <w:t>6</w:t>
      </w:r>
      <w:r w:rsidR="003A151C" w:rsidRPr="00752BF9">
        <w:rPr>
          <w:rFonts w:ascii="Times New Roman" w:hAnsi="Times New Roman"/>
        </w:rPr>
        <w:t>2 (7086)</w:t>
      </w:r>
    </w:p>
    <w:p w:rsidR="00382142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Контактное лицо:</w:t>
      </w:r>
      <w:r w:rsidRPr="00752BF9">
        <w:rPr>
          <w:rFonts w:ascii="Times New Roman" w:hAnsi="Times New Roman"/>
        </w:rPr>
        <w:t xml:space="preserve"> </w:t>
      </w:r>
      <w:r w:rsidR="003A151C" w:rsidRPr="00752BF9">
        <w:rPr>
          <w:rFonts w:ascii="Times New Roman" w:hAnsi="Times New Roman"/>
        </w:rPr>
        <w:t>Парчук Елизавета Петровна</w:t>
      </w:r>
      <w:r w:rsidRPr="00752BF9">
        <w:rPr>
          <w:rFonts w:ascii="Times New Roman" w:hAnsi="Times New Roman"/>
        </w:rPr>
        <w:t>.</w:t>
      </w:r>
    </w:p>
    <w:p w:rsidR="00DA5AAC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Способ закупки:</w:t>
      </w:r>
      <w:r w:rsidR="00EA085A" w:rsidRPr="00752BF9">
        <w:rPr>
          <w:rFonts w:ascii="Times New Roman" w:hAnsi="Times New Roman"/>
        </w:rPr>
        <w:t xml:space="preserve"> З</w:t>
      </w:r>
      <w:r w:rsidRPr="00752BF9">
        <w:rPr>
          <w:rFonts w:ascii="Times New Roman" w:hAnsi="Times New Roman"/>
        </w:rPr>
        <w:t xml:space="preserve">апрос предложений в </w:t>
      </w:r>
      <w:r w:rsidR="00382142" w:rsidRPr="00752BF9">
        <w:rPr>
          <w:rFonts w:ascii="Times New Roman" w:hAnsi="Times New Roman"/>
        </w:rPr>
        <w:t>электронной</w:t>
      </w:r>
      <w:r w:rsidRPr="00752BF9">
        <w:rPr>
          <w:rFonts w:ascii="Times New Roman" w:hAnsi="Times New Roman"/>
        </w:rPr>
        <w:t xml:space="preserve"> форме.</w:t>
      </w:r>
      <w:r w:rsidR="00EA085A" w:rsidRPr="00752BF9">
        <w:rPr>
          <w:rFonts w:ascii="Times New Roman" w:hAnsi="Times New Roman"/>
        </w:rPr>
        <w:t xml:space="preserve"> </w:t>
      </w:r>
      <w:r w:rsidR="00382142" w:rsidRPr="00752BF9">
        <w:rPr>
          <w:rFonts w:ascii="Times New Roman" w:hAnsi="Times New Roman"/>
        </w:rPr>
        <w:t>Запрос предложений проводится в соответствии с правилами и с использованием функционала</w:t>
      </w:r>
      <w:r w:rsidR="00EA085A" w:rsidRPr="00752BF9">
        <w:rPr>
          <w:rFonts w:ascii="Times New Roman" w:hAnsi="Times New Roman"/>
        </w:rPr>
        <w:t xml:space="preserve"> </w:t>
      </w:r>
      <w:r w:rsidR="00382142" w:rsidRPr="00752BF9">
        <w:rPr>
          <w:rFonts w:ascii="Times New Roman" w:hAnsi="Times New Roman"/>
        </w:rPr>
        <w:t xml:space="preserve">электронной торговой площадки РТС-тендер </w:t>
      </w:r>
      <w:hyperlink r:id="rId13" w:history="1">
        <w:r w:rsidR="00382142" w:rsidRPr="00752BF9">
          <w:rPr>
            <w:rStyle w:val="a5"/>
            <w:rFonts w:ascii="Times New Roman" w:hAnsi="Times New Roman"/>
          </w:rPr>
          <w:t>www.rts-tender.ru</w:t>
        </w:r>
      </w:hyperlink>
      <w:r w:rsidR="00382142" w:rsidRPr="00752BF9">
        <w:rPr>
          <w:rFonts w:ascii="Times New Roman" w:hAnsi="Times New Roman"/>
        </w:rPr>
        <w:t>.</w:t>
      </w:r>
    </w:p>
    <w:p w:rsidR="00EA085A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 xml:space="preserve">Предмет договора: </w:t>
      </w:r>
      <w:r w:rsidR="00FB63C3" w:rsidRPr="00752BF9">
        <w:rPr>
          <w:rFonts w:ascii="Times New Roman" w:hAnsi="Times New Roman"/>
        </w:rPr>
        <w:t>Поставка горюче-смазочных материалов (</w:t>
      </w:r>
      <w:r w:rsidR="00E83D1C" w:rsidRPr="00752BF9">
        <w:rPr>
          <w:rFonts w:ascii="Times New Roman" w:hAnsi="Times New Roman"/>
        </w:rPr>
        <w:t>бензин автомобильный</w:t>
      </w:r>
      <w:r w:rsidR="00E83D1C" w:rsidRPr="00752BF9">
        <w:t xml:space="preserve"> </w:t>
      </w:r>
      <w:r w:rsidR="00E83D1C" w:rsidRPr="00752BF9">
        <w:rPr>
          <w:rFonts w:ascii="Times New Roman" w:hAnsi="Times New Roman"/>
        </w:rPr>
        <w:t xml:space="preserve">«Премиум </w:t>
      </w:r>
      <w:r w:rsidR="00752BF9">
        <w:rPr>
          <w:rFonts w:ascii="Times New Roman" w:hAnsi="Times New Roman"/>
        </w:rPr>
        <w:t xml:space="preserve">                     </w:t>
      </w:r>
      <w:r w:rsidR="00E83D1C" w:rsidRPr="00752BF9">
        <w:rPr>
          <w:rFonts w:ascii="Times New Roman" w:hAnsi="Times New Roman"/>
        </w:rPr>
        <w:t>Евро-95»</w:t>
      </w:r>
      <w:r w:rsidR="00FB63C3" w:rsidRPr="00752BF9">
        <w:rPr>
          <w:rFonts w:ascii="Times New Roman" w:hAnsi="Times New Roman"/>
        </w:rPr>
        <w:t>) с использованием топливных карт безналичного обслуживания для нужд АО «ЭК «Восток»</w:t>
      </w:r>
      <w:r w:rsidRPr="00752BF9">
        <w:rPr>
          <w:rFonts w:ascii="Times New Roman" w:hAnsi="Times New Roman"/>
        </w:rPr>
        <w:t xml:space="preserve"> (далее по тексту – закупка):</w:t>
      </w:r>
    </w:p>
    <w:p w:rsidR="00DA5AAC" w:rsidRPr="00752BF9" w:rsidRDefault="00945881" w:rsidP="00FB63C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Особенности проведения закупки:</w:t>
      </w:r>
      <w:r w:rsidRPr="00752BF9">
        <w:rPr>
          <w:rFonts w:ascii="Times New Roman" w:hAnsi="Times New Roman"/>
        </w:rPr>
        <w:t xml:space="preserve"> </w:t>
      </w:r>
      <w:r w:rsidR="00FB63C3" w:rsidRPr="00752BF9">
        <w:rPr>
          <w:rFonts w:ascii="Times New Roman" w:hAnsi="Times New Roman"/>
        </w:rPr>
        <w:t>Не установлено</w:t>
      </w:r>
    </w:p>
    <w:p w:rsidR="00DA5AAC" w:rsidRPr="00752BF9" w:rsidRDefault="00945881" w:rsidP="00C0430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  <w:b/>
        </w:rPr>
        <w:t>Объем, срок, место поставки товара/выполнения работ/оказания услуг:</w:t>
      </w:r>
      <w:r w:rsidR="00EA085A" w:rsidRPr="00752BF9">
        <w:rPr>
          <w:rFonts w:ascii="Times New Roman" w:hAnsi="Times New Roman"/>
        </w:rPr>
        <w:t xml:space="preserve"> В соответствии с </w:t>
      </w:r>
      <w:r w:rsidR="0004249F" w:rsidRPr="00752BF9">
        <w:rPr>
          <w:rFonts w:ascii="Times New Roman" w:hAnsi="Times New Roman"/>
        </w:rPr>
        <w:t>Документацией</w:t>
      </w:r>
      <w:r w:rsidR="00164954" w:rsidRPr="00752BF9">
        <w:rPr>
          <w:rFonts w:ascii="Times New Roman" w:hAnsi="Times New Roman"/>
        </w:rPr>
        <w:t>.</w:t>
      </w:r>
    </w:p>
    <w:p w:rsidR="00EA085A" w:rsidRPr="00752BF9" w:rsidRDefault="00945881" w:rsidP="00551D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752BF9">
        <w:rPr>
          <w:rFonts w:ascii="Times New Roman" w:hAnsi="Times New Roman"/>
          <w:b/>
        </w:rPr>
        <w:t xml:space="preserve">Начальная (максимальная) цена договора: </w:t>
      </w:r>
    </w:p>
    <w:p w:rsidR="00551D66" w:rsidRPr="00752BF9" w:rsidRDefault="00551D66" w:rsidP="00551D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52BF9">
        <w:rPr>
          <w:rFonts w:ascii="Times New Roman" w:hAnsi="Times New Roman"/>
          <w:color w:val="000000"/>
        </w:rPr>
        <w:t>250 000 (двести пятьдесят тысяч) рублей 00 копеек, кроме того НД</w:t>
      </w:r>
      <w:r w:rsidR="00FF3B1B">
        <w:rPr>
          <w:rFonts w:ascii="Times New Roman" w:hAnsi="Times New Roman"/>
          <w:color w:val="000000"/>
        </w:rPr>
        <w:t>С (20%) 50 000 (пятьдесят тысяч)</w:t>
      </w:r>
      <w:r w:rsidRPr="00752BF9">
        <w:rPr>
          <w:rFonts w:ascii="Times New Roman" w:hAnsi="Times New Roman"/>
          <w:color w:val="000000"/>
        </w:rPr>
        <w:t xml:space="preserve"> рублей 00 копеек</w:t>
      </w:r>
      <w:r w:rsidR="00914A09" w:rsidRPr="00914A09">
        <w:rPr>
          <w:rFonts w:ascii="Times New Roman" w:hAnsi="Times New Roman"/>
          <w:sz w:val="24"/>
          <w:szCs w:val="24"/>
        </w:rPr>
        <w:t xml:space="preserve"> </w:t>
      </w:r>
      <w:r w:rsidR="00914A09">
        <w:rPr>
          <w:rFonts w:ascii="Times New Roman" w:hAnsi="Times New Roman"/>
          <w:sz w:val="24"/>
          <w:szCs w:val="24"/>
        </w:rPr>
        <w:t xml:space="preserve">– </w:t>
      </w:r>
      <w:r w:rsidR="00914A09" w:rsidRPr="00542D6F">
        <w:rPr>
          <w:rFonts w:ascii="Times New Roman" w:hAnsi="Times New Roman"/>
          <w:i/>
          <w:sz w:val="24"/>
          <w:szCs w:val="24"/>
        </w:rPr>
        <w:t xml:space="preserve">начальная (максимальная) цена является предельной стоимостью </w:t>
      </w:r>
      <w:r w:rsidR="00914A09">
        <w:rPr>
          <w:rFonts w:ascii="Times New Roman" w:hAnsi="Times New Roman"/>
          <w:i/>
          <w:sz w:val="24"/>
          <w:szCs w:val="24"/>
        </w:rPr>
        <w:t xml:space="preserve">(ценой) </w:t>
      </w:r>
      <w:r w:rsidR="00914A09" w:rsidRPr="00542D6F">
        <w:rPr>
          <w:rFonts w:ascii="Times New Roman" w:hAnsi="Times New Roman"/>
          <w:i/>
          <w:sz w:val="24"/>
          <w:szCs w:val="24"/>
        </w:rPr>
        <w:t>по договору</w:t>
      </w:r>
      <w:r w:rsidR="00914A09">
        <w:rPr>
          <w:rFonts w:ascii="Times New Roman" w:hAnsi="Times New Roman"/>
          <w:i/>
          <w:sz w:val="24"/>
          <w:szCs w:val="24"/>
        </w:rPr>
        <w:t>.</w:t>
      </w:r>
    </w:p>
    <w:p w:rsidR="00DA5AAC" w:rsidRPr="00752BF9" w:rsidRDefault="000F7D67" w:rsidP="004506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a5"/>
          <w:rFonts w:ascii="Times New Roman" w:hAnsi="Times New Roman"/>
        </w:rPr>
      </w:pPr>
      <w:r w:rsidRPr="00752BF9">
        <w:rPr>
          <w:rFonts w:ascii="Times New Roman" w:hAnsi="Times New Roman"/>
          <w:b/>
        </w:rPr>
        <w:t>Сайт в информационно-телекоммуникационной сети Интернет, на котором размещена</w:t>
      </w:r>
      <w:r w:rsidR="00EA085A" w:rsidRPr="00752BF9">
        <w:rPr>
          <w:rFonts w:ascii="Times New Roman" w:hAnsi="Times New Roman"/>
          <w:b/>
        </w:rPr>
        <w:t xml:space="preserve"> Закупочная </w:t>
      </w:r>
      <w:r w:rsidRPr="00752BF9">
        <w:rPr>
          <w:rFonts w:ascii="Times New Roman" w:hAnsi="Times New Roman"/>
          <w:b/>
        </w:rPr>
        <w:t>д</w:t>
      </w:r>
      <w:r w:rsidR="00EA085A" w:rsidRPr="00752BF9">
        <w:rPr>
          <w:rFonts w:ascii="Times New Roman" w:hAnsi="Times New Roman"/>
          <w:b/>
        </w:rPr>
        <w:t>окументация</w:t>
      </w:r>
      <w:r w:rsidRPr="00752BF9">
        <w:rPr>
          <w:rFonts w:ascii="Times New Roman" w:hAnsi="Times New Roman"/>
          <w:b/>
        </w:rPr>
        <w:t>:</w:t>
      </w:r>
      <w:r w:rsidRPr="00752BF9">
        <w:rPr>
          <w:rFonts w:ascii="Times New Roman" w:hAnsi="Times New Roman"/>
        </w:rPr>
        <w:t xml:space="preserve"> </w:t>
      </w:r>
      <w:hyperlink r:id="rId14" w:history="1">
        <w:r w:rsidRPr="00752BF9">
          <w:rPr>
            <w:rStyle w:val="a5"/>
            <w:rFonts w:ascii="Times New Roman" w:hAnsi="Times New Roman"/>
            <w:lang w:val="en-US"/>
          </w:rPr>
          <w:t>http</w:t>
        </w:r>
        <w:r w:rsidRPr="00752BF9">
          <w:rPr>
            <w:rStyle w:val="a5"/>
            <w:rFonts w:ascii="Times New Roman" w:hAnsi="Times New Roman"/>
          </w:rPr>
          <w:t>://</w:t>
        </w:r>
        <w:r w:rsidRPr="00752BF9">
          <w:rPr>
            <w:rStyle w:val="a5"/>
            <w:rFonts w:ascii="Times New Roman" w:hAnsi="Times New Roman"/>
            <w:lang w:val="en-US"/>
          </w:rPr>
          <w:t>www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tyumen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vostok</w:t>
        </w:r>
        <w:r w:rsidRPr="00752BF9">
          <w:rPr>
            <w:rStyle w:val="a5"/>
            <w:rFonts w:ascii="Times New Roman" w:hAnsi="Times New Roman"/>
          </w:rPr>
          <w:t>-</w:t>
        </w:r>
        <w:r w:rsidRPr="00752BF9">
          <w:rPr>
            <w:rStyle w:val="a5"/>
            <w:rFonts w:ascii="Times New Roman" w:hAnsi="Times New Roman"/>
            <w:lang w:val="en-US"/>
          </w:rPr>
          <w:t>electra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ru</w:t>
        </w:r>
      </w:hyperlink>
      <w:r w:rsidRPr="00752BF9">
        <w:rPr>
          <w:rStyle w:val="a5"/>
          <w:rFonts w:ascii="Times New Roman" w:hAnsi="Times New Roman"/>
        </w:rPr>
        <w:t>,</w:t>
      </w:r>
      <w:r w:rsidRPr="00752BF9">
        <w:rPr>
          <w:rStyle w:val="a5"/>
          <w:rFonts w:ascii="Times New Roman" w:hAnsi="Times New Roman"/>
          <w:color w:val="auto"/>
          <w:u w:val="none"/>
        </w:rPr>
        <w:t xml:space="preserve"> </w:t>
      </w:r>
      <w:hyperlink r:id="rId15" w:history="1">
        <w:r w:rsidRPr="00752BF9">
          <w:rPr>
            <w:rStyle w:val="a5"/>
            <w:rFonts w:ascii="Times New Roman" w:hAnsi="Times New Roman"/>
            <w:lang w:val="en-US"/>
          </w:rPr>
          <w:t>www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zakupki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gov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ru</w:t>
        </w:r>
      </w:hyperlink>
      <w:r w:rsidR="00382142" w:rsidRPr="00752BF9">
        <w:rPr>
          <w:rStyle w:val="a5"/>
          <w:rFonts w:ascii="Times New Roman" w:hAnsi="Times New Roman"/>
        </w:rPr>
        <w:t xml:space="preserve">, </w:t>
      </w:r>
      <w:hyperlink r:id="rId16" w:history="1">
        <w:r w:rsidR="00382142" w:rsidRPr="00752BF9">
          <w:rPr>
            <w:rStyle w:val="a5"/>
            <w:rFonts w:ascii="Times New Roman" w:hAnsi="Times New Roman"/>
          </w:rPr>
          <w:t>www.rts-tender.ru</w:t>
        </w:r>
      </w:hyperlink>
      <w:r w:rsidR="00382142" w:rsidRPr="00752BF9">
        <w:rPr>
          <w:rFonts w:ascii="Times New Roman" w:hAnsi="Times New Roman"/>
        </w:rPr>
        <w:t xml:space="preserve">  </w:t>
      </w:r>
    </w:p>
    <w:p w:rsidR="00FF6CE2" w:rsidRPr="00752BF9" w:rsidRDefault="00945881" w:rsidP="0034238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52BF9">
        <w:rPr>
          <w:rStyle w:val="a5"/>
          <w:rFonts w:ascii="Times New Roman" w:hAnsi="Times New Roman"/>
          <w:b/>
          <w:color w:val="auto"/>
          <w:u w:val="none"/>
        </w:rPr>
        <w:t>Срок, место и порядок предоставления</w:t>
      </w:r>
      <w:r w:rsidR="00EA085A" w:rsidRPr="00752BF9">
        <w:rPr>
          <w:rStyle w:val="a5"/>
          <w:rFonts w:ascii="Times New Roman" w:hAnsi="Times New Roman"/>
          <w:b/>
          <w:color w:val="auto"/>
          <w:u w:val="none"/>
        </w:rPr>
        <w:t xml:space="preserve"> Закупочной </w:t>
      </w:r>
      <w:r w:rsidRPr="00752BF9">
        <w:rPr>
          <w:rStyle w:val="a5"/>
          <w:rFonts w:ascii="Times New Roman" w:hAnsi="Times New Roman"/>
          <w:b/>
          <w:color w:val="auto"/>
          <w:u w:val="none"/>
        </w:rPr>
        <w:t>документации:</w:t>
      </w:r>
      <w:r w:rsidRPr="00752BF9">
        <w:rPr>
          <w:rStyle w:val="a5"/>
          <w:rFonts w:ascii="Times New Roman" w:hAnsi="Times New Roman"/>
          <w:color w:val="auto"/>
          <w:u w:val="none"/>
        </w:rPr>
        <w:t xml:space="preserve"> </w:t>
      </w:r>
      <w:r w:rsidRPr="00752BF9">
        <w:rPr>
          <w:rFonts w:ascii="Times New Roman" w:eastAsia="Times New Roman" w:hAnsi="Times New Roman"/>
          <w:lang w:eastAsia="ru-RU"/>
        </w:rPr>
        <w:t>доступна для ознакомления и скачивания</w:t>
      </w:r>
      <w:r w:rsidR="00EA085A" w:rsidRPr="00752BF9">
        <w:rPr>
          <w:rFonts w:ascii="Times New Roman" w:eastAsia="Times New Roman" w:hAnsi="Times New Roman"/>
          <w:lang w:eastAsia="ru-RU"/>
        </w:rPr>
        <w:t xml:space="preserve"> на официальном сайте Единой информационной системы, на официальном сайте электронной торговой площадки </w:t>
      </w:r>
      <w:hyperlink r:id="rId17" w:history="1">
        <w:r w:rsidR="00EA085A" w:rsidRPr="00752BF9">
          <w:rPr>
            <w:rStyle w:val="a5"/>
            <w:rFonts w:ascii="Times New Roman" w:eastAsia="Times New Roman" w:hAnsi="Times New Roman"/>
            <w:lang w:eastAsia="ru-RU"/>
          </w:rPr>
          <w:t>www.rts-tender.ru</w:t>
        </w:r>
      </w:hyperlink>
      <w:r w:rsidR="00EA085A" w:rsidRPr="00752BF9">
        <w:rPr>
          <w:rFonts w:ascii="Times New Roman" w:eastAsia="Times New Roman" w:hAnsi="Times New Roman"/>
          <w:lang w:eastAsia="ru-RU"/>
        </w:rPr>
        <w:t xml:space="preserve"> и/или на сайте Представительства Акционерного общества «Энергосбытовая компания «Восток» в г. Тюмени</w:t>
      </w:r>
      <w:r w:rsidR="00D5772F" w:rsidRPr="00752BF9">
        <w:rPr>
          <w:rFonts w:ascii="Times New Roman" w:eastAsia="Times New Roman" w:hAnsi="Times New Roman"/>
          <w:lang w:eastAsia="ru-RU"/>
        </w:rPr>
        <w:t xml:space="preserve"> </w:t>
      </w:r>
      <w:r w:rsidRPr="00752BF9">
        <w:rPr>
          <w:rFonts w:ascii="Times New Roman" w:eastAsia="Times New Roman" w:hAnsi="Times New Roman"/>
          <w:lang w:eastAsia="ru-RU"/>
        </w:rPr>
        <w:t xml:space="preserve">в свободном доступе. </w:t>
      </w:r>
      <w:bookmarkStart w:id="0" w:name="_Ref119429546"/>
      <w:bookmarkStart w:id="1" w:name="_Ref122319261"/>
      <w:bookmarkEnd w:id="0"/>
      <w:bookmarkEnd w:id="1"/>
    </w:p>
    <w:p w:rsidR="00DA5AAC" w:rsidRPr="00752BF9" w:rsidRDefault="00945881" w:rsidP="0034238A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52BF9">
        <w:rPr>
          <w:rFonts w:ascii="Times New Roman" w:hAnsi="Times New Roman"/>
          <w:b/>
        </w:rPr>
        <w:t xml:space="preserve">Адрес для возможных жалоб: </w:t>
      </w:r>
      <w:hyperlink r:id="rId18" w:history="1">
        <w:r w:rsidRPr="00752BF9">
          <w:rPr>
            <w:rStyle w:val="a5"/>
            <w:rFonts w:ascii="Times New Roman" w:hAnsi="Times New Roman"/>
            <w:lang w:val="en-US"/>
          </w:rPr>
          <w:t>czo</w:t>
        </w:r>
        <w:r w:rsidRPr="00752BF9">
          <w:rPr>
            <w:rStyle w:val="a5"/>
            <w:rFonts w:ascii="Times New Roman" w:hAnsi="Times New Roman"/>
          </w:rPr>
          <w:t>@</w:t>
        </w:r>
        <w:r w:rsidRPr="00752BF9">
          <w:rPr>
            <w:rStyle w:val="a5"/>
            <w:rFonts w:ascii="Times New Roman" w:hAnsi="Times New Roman"/>
            <w:lang w:val="en-US"/>
          </w:rPr>
          <w:t>vostok</w:t>
        </w:r>
        <w:r w:rsidRPr="00752BF9">
          <w:rPr>
            <w:rStyle w:val="a5"/>
            <w:rFonts w:ascii="Times New Roman" w:hAnsi="Times New Roman"/>
          </w:rPr>
          <w:t>-</w:t>
        </w:r>
        <w:r w:rsidRPr="00752BF9">
          <w:rPr>
            <w:rStyle w:val="a5"/>
            <w:rFonts w:ascii="Times New Roman" w:hAnsi="Times New Roman"/>
            <w:lang w:val="en-US"/>
          </w:rPr>
          <w:t>electra</w:t>
        </w:r>
        <w:r w:rsidRPr="00752BF9">
          <w:rPr>
            <w:rStyle w:val="a5"/>
            <w:rFonts w:ascii="Times New Roman" w:hAnsi="Times New Roman"/>
          </w:rPr>
          <w:t>.</w:t>
        </w:r>
        <w:r w:rsidRPr="00752BF9">
          <w:rPr>
            <w:rStyle w:val="a5"/>
            <w:rFonts w:ascii="Times New Roman" w:hAnsi="Times New Roman"/>
            <w:lang w:val="en-US"/>
          </w:rPr>
          <w:t>ru</w:t>
        </w:r>
      </w:hyperlink>
    </w:p>
    <w:p w:rsidR="00752BF9" w:rsidRPr="00752BF9" w:rsidRDefault="00752BF9" w:rsidP="0034238A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52BF9">
        <w:rPr>
          <w:rFonts w:ascii="Times New Roman" w:hAnsi="Times New Roman"/>
          <w:b/>
          <w:bCs/>
        </w:rPr>
        <w:t>Дата начала приема заявок:</w:t>
      </w:r>
      <w:r w:rsidRPr="00752BF9">
        <w:rPr>
          <w:rFonts w:ascii="Times New Roman" w:hAnsi="Times New Roman"/>
          <w:bCs/>
        </w:rPr>
        <w:t xml:space="preserve"> с момента публикации Извещения и Документации. </w:t>
      </w:r>
    </w:p>
    <w:p w:rsidR="00752BF9" w:rsidRPr="00752BF9" w:rsidRDefault="00752BF9" w:rsidP="0034238A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52BF9">
        <w:rPr>
          <w:rFonts w:ascii="Times New Roman" w:hAnsi="Times New Roman"/>
          <w:b/>
          <w:bCs/>
        </w:rPr>
        <w:t>Дата и время окончания приема заявок:</w:t>
      </w:r>
      <w:r w:rsidRPr="00752BF9">
        <w:rPr>
          <w:rFonts w:ascii="Times New Roman" w:hAnsi="Times New Roman"/>
          <w:bCs/>
        </w:rPr>
        <w:t xml:space="preserve"> </w:t>
      </w:r>
      <w:r w:rsidRPr="00752BF9">
        <w:rPr>
          <w:rFonts w:ascii="Times New Roman" w:hAnsi="Times New Roman"/>
        </w:rPr>
        <w:t xml:space="preserve">по </w:t>
      </w:r>
      <w:r w:rsidR="0003294D">
        <w:rPr>
          <w:rFonts w:ascii="Times New Roman" w:hAnsi="Times New Roman"/>
        </w:rPr>
        <w:t>11</w:t>
      </w:r>
      <w:bookmarkStart w:id="2" w:name="_GoBack"/>
      <w:bookmarkEnd w:id="2"/>
      <w:r w:rsidRPr="00752BF9">
        <w:rPr>
          <w:rFonts w:ascii="Times New Roman" w:hAnsi="Times New Roman"/>
        </w:rPr>
        <w:t xml:space="preserve"> часов 00 минут «</w:t>
      </w:r>
      <w:r w:rsidR="006A40FD">
        <w:rPr>
          <w:rFonts w:ascii="Times New Roman" w:hAnsi="Times New Roman"/>
        </w:rPr>
        <w:t>09</w:t>
      </w:r>
      <w:r w:rsidRPr="00752BF9">
        <w:rPr>
          <w:rFonts w:ascii="Times New Roman" w:hAnsi="Times New Roman"/>
        </w:rPr>
        <w:t xml:space="preserve">» </w:t>
      </w:r>
      <w:r w:rsidR="006A40FD">
        <w:rPr>
          <w:rFonts w:ascii="Times New Roman" w:hAnsi="Times New Roman"/>
        </w:rPr>
        <w:t>декабря</w:t>
      </w:r>
      <w:r w:rsidRPr="00752BF9">
        <w:rPr>
          <w:rFonts w:ascii="Times New Roman" w:hAnsi="Times New Roman"/>
        </w:rPr>
        <w:t xml:space="preserve"> 2019 г. (по местному времени Заказчика)</w:t>
      </w:r>
    </w:p>
    <w:p w:rsidR="00752BF9" w:rsidRPr="00752BF9" w:rsidRDefault="00752BF9" w:rsidP="0034238A">
      <w:pPr>
        <w:spacing w:after="0" w:line="240" w:lineRule="auto"/>
        <w:ind w:firstLine="567"/>
        <w:jc w:val="both"/>
        <w:outlineLvl w:val="1"/>
        <w:rPr>
          <w:rFonts w:ascii="Times New Roman" w:hAnsi="Times New Roman"/>
        </w:rPr>
      </w:pPr>
      <w:r w:rsidRPr="00E25E38">
        <w:rPr>
          <w:rFonts w:ascii="Times New Roman" w:hAnsi="Times New Roman"/>
          <w:b/>
        </w:rPr>
        <w:t>Дата, время и место проведения отбора и оценки (рассмотрения) предложений:</w:t>
      </w:r>
      <w:r w:rsidRPr="00752BF9">
        <w:rPr>
          <w:rFonts w:ascii="Times New Roman" w:hAnsi="Times New Roman"/>
        </w:rPr>
        <w:t xml:space="preserve"> проведение отбора и оценки (рассмотрения) предложений участника производится Закупочным органом в сро</w:t>
      </w:r>
      <w:r w:rsidR="006A40FD">
        <w:rPr>
          <w:rFonts w:ascii="Times New Roman" w:hAnsi="Times New Roman"/>
        </w:rPr>
        <w:t>к не позднее                         18 часов 00 минут «11</w:t>
      </w:r>
      <w:r w:rsidRPr="00752BF9">
        <w:rPr>
          <w:rFonts w:ascii="Times New Roman" w:hAnsi="Times New Roman"/>
        </w:rPr>
        <w:t xml:space="preserve">» </w:t>
      </w:r>
      <w:r w:rsidR="006A40FD">
        <w:rPr>
          <w:rFonts w:ascii="Times New Roman" w:hAnsi="Times New Roman"/>
        </w:rPr>
        <w:t>декабря</w:t>
      </w:r>
      <w:r w:rsidRPr="00752BF9">
        <w:rPr>
          <w:rFonts w:ascii="Times New Roman" w:hAnsi="Times New Roman"/>
        </w:rPr>
        <w:t xml:space="preserve"> 2019г. (по местному времени Заказчика) по адресу: 620142, г. Екатеринбург, ул. Чапаева, дом 14, корпус 5. Процедура проводится с учетом Регламента ЭТП </w:t>
      </w:r>
    </w:p>
    <w:p w:rsidR="00752BF9" w:rsidRPr="00752BF9" w:rsidRDefault="00752BF9" w:rsidP="0034238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25E38">
        <w:rPr>
          <w:rFonts w:ascii="Times New Roman" w:hAnsi="Times New Roman"/>
          <w:b/>
        </w:rPr>
        <w:t>Возможность проведения переторжки:</w:t>
      </w:r>
      <w:r w:rsidRPr="00752BF9">
        <w:rPr>
          <w:rFonts w:ascii="Times New Roman" w:hAnsi="Times New Roman"/>
        </w:rPr>
        <w:t xml:space="preserve"> возможна.</w:t>
      </w:r>
    </w:p>
    <w:p w:rsidR="00752BF9" w:rsidRPr="00752BF9" w:rsidRDefault="00752BF9" w:rsidP="0034238A">
      <w:pPr>
        <w:spacing w:after="0" w:line="240" w:lineRule="auto"/>
        <w:ind w:firstLine="567"/>
        <w:jc w:val="both"/>
        <w:outlineLvl w:val="1"/>
        <w:rPr>
          <w:rFonts w:ascii="Times New Roman" w:hAnsi="Times New Roman"/>
        </w:rPr>
      </w:pPr>
      <w:r w:rsidRPr="00E25E38">
        <w:rPr>
          <w:rFonts w:ascii="Times New Roman" w:hAnsi="Times New Roman"/>
          <w:b/>
        </w:rPr>
        <w:t>Дата, время и место подведения итогов:</w:t>
      </w:r>
      <w:r w:rsidRPr="00752BF9">
        <w:rPr>
          <w:rFonts w:ascii="Times New Roman" w:hAnsi="Times New Roman"/>
        </w:rPr>
        <w:t xml:space="preserve"> подведение итогов производится Закупочным органом в срок не позднее </w:t>
      </w:r>
      <w:r w:rsidR="006A40FD">
        <w:rPr>
          <w:rFonts w:ascii="Times New Roman" w:hAnsi="Times New Roman"/>
        </w:rPr>
        <w:t>18</w:t>
      </w:r>
      <w:r w:rsidRPr="00752BF9">
        <w:rPr>
          <w:rFonts w:ascii="Times New Roman" w:hAnsi="Times New Roman"/>
        </w:rPr>
        <w:t xml:space="preserve"> часов 00 минут «</w:t>
      </w:r>
      <w:r w:rsidR="006A40FD">
        <w:rPr>
          <w:rFonts w:ascii="Times New Roman" w:hAnsi="Times New Roman"/>
        </w:rPr>
        <w:t>16</w:t>
      </w:r>
      <w:r w:rsidRPr="00752BF9">
        <w:rPr>
          <w:rFonts w:ascii="Times New Roman" w:hAnsi="Times New Roman"/>
        </w:rPr>
        <w:t xml:space="preserve">» </w:t>
      </w:r>
      <w:r w:rsidR="006A40FD">
        <w:rPr>
          <w:rFonts w:ascii="Times New Roman" w:hAnsi="Times New Roman"/>
        </w:rPr>
        <w:t>декабря</w:t>
      </w:r>
      <w:r w:rsidRPr="00752BF9">
        <w:rPr>
          <w:rFonts w:ascii="Times New Roman" w:hAnsi="Times New Roman"/>
        </w:rPr>
        <w:t xml:space="preserve"> 2019г. (по местному времени Заказчика) по адресу: 620142, г. Екатеринбург, ул. Чапаева, дом 14, корпус 5. Процедура проводится с учетом Регламента ЭТП </w:t>
      </w:r>
    </w:p>
    <w:p w:rsidR="00752BF9" w:rsidRPr="0034238A" w:rsidRDefault="00752BF9" w:rsidP="0034238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4238A">
        <w:rPr>
          <w:rFonts w:ascii="Times New Roman" w:hAnsi="Times New Roman"/>
          <w:b/>
        </w:rPr>
        <w:t xml:space="preserve">Прием заявок осуществляется в порядке, установленном в Документации о закупке: </w:t>
      </w:r>
    </w:p>
    <w:p w:rsidR="00752BF9" w:rsidRPr="00752BF9" w:rsidRDefault="00752BF9" w:rsidP="003423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52BF9">
        <w:rPr>
          <w:rFonts w:ascii="Times New Roman" w:hAnsi="Times New Roman"/>
          <w:color w:val="000000"/>
        </w:rPr>
        <w:lastRenderedPageBreak/>
        <w:t>Заявка подается участником запроса предложений в форме электронного документа, подписанного электронной подписью лица, имеющего право действовать от имени участника запроса предложений без доверенности или уполномоченным им лицом на основании доверенности, в соответствии с требованиями Федерального закона от 06 апреля 2011 года № 63-ФЗ «Об электронной подписи». Заявка подается с использованием электронной торговой площадки группы (www.</w:t>
      </w:r>
      <w:r w:rsidRPr="00752BF9">
        <w:rPr>
          <w:rFonts w:ascii="Times New Roman" w:hAnsi="Times New Roman"/>
          <w:color w:val="000000"/>
          <w:lang w:val="en-US"/>
        </w:rPr>
        <w:t>rts</w:t>
      </w:r>
      <w:r w:rsidRPr="00752BF9">
        <w:rPr>
          <w:rFonts w:ascii="Times New Roman" w:hAnsi="Times New Roman"/>
          <w:color w:val="000000"/>
        </w:rPr>
        <w:t>-</w:t>
      </w:r>
      <w:r w:rsidRPr="00752BF9">
        <w:rPr>
          <w:rFonts w:ascii="Times New Roman" w:hAnsi="Times New Roman"/>
          <w:color w:val="000000"/>
          <w:lang w:val="en-US"/>
        </w:rPr>
        <w:t>tender</w:t>
      </w:r>
      <w:r w:rsidRPr="00752BF9">
        <w:rPr>
          <w:rFonts w:ascii="Times New Roman" w:hAnsi="Times New Roman"/>
          <w:color w:val="000000"/>
        </w:rPr>
        <w:t>.ru) и состоит из ценового предложения.</w:t>
      </w:r>
    </w:p>
    <w:p w:rsidR="00752BF9" w:rsidRPr="00752BF9" w:rsidRDefault="00752BF9" w:rsidP="003423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52BF9">
        <w:rPr>
          <w:rFonts w:ascii="Times New Roman" w:hAnsi="Times New Roman"/>
          <w:color w:val="000000"/>
        </w:rPr>
        <w:t>Любой участник вправе подать только одну заявку. В случае установления факта подачи одним участником двух и более заявок на участие в данном запросе предложений, при условии, что поданные ранее заявки таким участником не отозваны, все заявки такого участника не допускаются к участию в запросе предложений.</w:t>
      </w:r>
    </w:p>
    <w:p w:rsidR="00752BF9" w:rsidRPr="00752BF9" w:rsidRDefault="00752BF9" w:rsidP="003423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52BF9">
        <w:rPr>
          <w:rFonts w:ascii="Times New Roman" w:hAnsi="Times New Roman"/>
          <w:color w:val="000000"/>
        </w:rPr>
        <w:t>(Обращаем внимание! Не соответствующие установленной форме или поданные одним участником альтернативные заявки к участию в запросе предложений не допускаются).</w:t>
      </w:r>
    </w:p>
    <w:p w:rsidR="00752BF9" w:rsidRPr="00752BF9" w:rsidRDefault="00752BF9" w:rsidP="00752B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</w:rPr>
        <w:t xml:space="preserve">Со дня опубликования настоящего Извещения, заинтересованным лицам, </w:t>
      </w:r>
      <w:r w:rsidRPr="00752BF9">
        <w:rPr>
          <w:rFonts w:ascii="Times New Roman" w:hAnsi="Times New Roman"/>
          <w:color w:val="000000"/>
        </w:rPr>
        <w:t>вправе направить Заказчику в порядке, предусмотренном положениями Документации, запрос о даче разъяснений положений Документации в соответствии с регламентом и функционалом ЭТП</w:t>
      </w:r>
      <w:r w:rsidRPr="00752BF9">
        <w:rPr>
          <w:rFonts w:ascii="Times New Roman" w:hAnsi="Times New Roman"/>
        </w:rPr>
        <w:t>.  Плата за предоставление Документации не взимается.</w:t>
      </w:r>
      <w:r w:rsidRPr="00752BF9">
        <w:rPr>
          <w:rFonts w:ascii="Times New Roman" w:hAnsi="Times New Roman"/>
          <w:color w:val="000000"/>
        </w:rPr>
        <w:t xml:space="preserve"> В течение 3 (трех) рабочих дней с даты поступления запроса, Заказчик осуществляет разъяснение положений Документации и опубликовывает их на ЭТП с указанием предмета запроса, но без указания Участника,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закупке.</w:t>
      </w:r>
    </w:p>
    <w:p w:rsidR="00752BF9" w:rsidRPr="00752BF9" w:rsidRDefault="00752BF9" w:rsidP="00752B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2BF9">
        <w:rPr>
          <w:rFonts w:ascii="Times New Roman" w:hAnsi="Times New Roman"/>
        </w:rPr>
        <w:t>Остальные, более подробные условия запроса предложений сформулированы в «Документации о проведении запроса предложений в электронной форме», являющейся неотъемлемым приложением к данному извещению.</w:t>
      </w:r>
    </w:p>
    <w:sectPr w:rsidR="00752BF9" w:rsidRPr="00752BF9" w:rsidSect="0061716F">
      <w:footerReference w:type="even" r:id="rId19"/>
      <w:footerReference w:type="first" r:id="rId20"/>
      <w:pgSz w:w="11906" w:h="16838"/>
      <w:pgMar w:top="567" w:right="567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69" w:rsidRDefault="00945881">
      <w:pPr>
        <w:spacing w:after="0" w:line="240" w:lineRule="auto"/>
      </w:pPr>
      <w:r>
        <w:separator/>
      </w:r>
    </w:p>
  </w:endnote>
  <w:endnote w:type="continuationSeparator" w:id="0">
    <w:p w:rsidR="00A91269" w:rsidRDefault="0094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03294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16.1pt;height:8pt;z-index:251658240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03294D">
    <w:r>
      <w:pict>
        <v:shape id="_x0000_s2050" type="#_x0000_t136" style="position:absolute;margin-left:0;margin-top:0;width:113.4pt;height:8pt;z-index:251668480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03294D">
    <w:r>
      <w:pict>
        <v:shape id="_x0000_s2051" type="#_x0000_t136" style="position:absolute;margin-left:0;margin-top:0;width:176pt;height:14pt;z-index:251666432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03294D">
    <w:r>
      <w:pict>
        <v:shape id="_x0000_s2052" type="#_x0000_t136" style="position:absolute;margin-left:0;margin-top:0;width:176pt;height:14pt;z-index:251664384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03294D">
    <w:r>
      <w:pict>
        <v:shape id="_x0000_s2053" type="#_x0000_t136" style="position:absolute;margin-left:0;margin-top:0;width:176pt;height:14pt;z-index:251662336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324C39" w:rsidRDefault="00324C39"/>
  <w:p w:rsidR="00E33703" w:rsidRDefault="0003294D">
    <w:r>
      <w:pict>
        <v:shape id="_x0000_s2054" type="#_x0000_t136" alt="Watermark_8177" style="position:absolute;margin-left:0;margin-top:0;width:308pt;height:14pt;z-index:251659264;mso-position-horizontal:left" fillcolor="#434343" strokecolor="#434343">
          <v:textpath style="font-family:&quot;Microsoft Sans Serif&quot;;font-size:14pt;v-text-align:left" string="Рег. номер WSSDOCS: ПЗ-В-2019-0213,  ID:5445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03294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116.1pt;height:8pt;z-index:251670528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03294D">
    <w:r>
      <w:pict>
        <v:shape id="_x0000_s2056" type="#_x0000_t136" style="position:absolute;margin-left:0;margin-top:0;width:113.4pt;height:8pt;z-index:251669504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03294D">
    <w:r>
      <w:pict>
        <v:shape id="_x0000_s2057" type="#_x0000_t136" style="position:absolute;margin-left:0;margin-top:0;width:176pt;height:14pt;z-index:251667456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03294D">
    <w:r>
      <w:pict>
        <v:shape id="_x0000_s2058" type="#_x0000_t136" style="position:absolute;margin-left:0;margin-top:0;width:176pt;height:14pt;z-index:251665408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03294D">
    <w:r>
      <w:pict>
        <v:shape id="_x0000_s2059" type="#_x0000_t136" style="position:absolute;margin-left:0;margin-top:0;width:176pt;height:14pt;z-index:251663360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324C39" w:rsidRDefault="00324C39"/>
  <w:p w:rsidR="00E33703" w:rsidRDefault="0003294D">
    <w:r>
      <w:pict>
        <v:shape id="_x0000_s2060" type="#_x0000_t136" alt="Watermark_8177" style="position:absolute;margin-left:0;margin-top:0;width:308pt;height:14pt;z-index:251660288;mso-position-horizontal:left" fillcolor="#434343" strokecolor="#434343">
          <v:textpath style="font-family:&quot;Microsoft Sans Serif&quot;;font-size:14pt;v-text-align:left" string="Рег. номер WSSDOCS: ПЗ-В-2019-0213,  ID:544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69" w:rsidRDefault="00945881">
      <w:pPr>
        <w:spacing w:after="0" w:line="240" w:lineRule="auto"/>
      </w:pPr>
      <w:r>
        <w:separator/>
      </w:r>
    </w:p>
  </w:footnote>
  <w:footnote w:type="continuationSeparator" w:id="0">
    <w:p w:rsidR="00A91269" w:rsidRDefault="0094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DC1"/>
    <w:multiLevelType w:val="hybridMultilevel"/>
    <w:tmpl w:val="B39CFDFE"/>
    <w:lvl w:ilvl="0" w:tplc="08A87E8A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F452724C" w:tentative="1">
      <w:start w:val="1"/>
      <w:numFmt w:val="lowerLetter"/>
      <w:lvlText w:val="%2."/>
      <w:lvlJc w:val="left"/>
      <w:pPr>
        <w:ind w:left="1789" w:hanging="360"/>
      </w:pPr>
    </w:lvl>
    <w:lvl w:ilvl="2" w:tplc="28F479C8" w:tentative="1">
      <w:start w:val="1"/>
      <w:numFmt w:val="lowerRoman"/>
      <w:lvlText w:val="%3."/>
      <w:lvlJc w:val="right"/>
      <w:pPr>
        <w:ind w:left="2509" w:hanging="180"/>
      </w:pPr>
    </w:lvl>
    <w:lvl w:ilvl="3" w:tplc="630A10EE" w:tentative="1">
      <w:start w:val="1"/>
      <w:numFmt w:val="decimal"/>
      <w:lvlText w:val="%4."/>
      <w:lvlJc w:val="left"/>
      <w:pPr>
        <w:ind w:left="3229" w:hanging="360"/>
      </w:pPr>
    </w:lvl>
    <w:lvl w:ilvl="4" w:tplc="DA823BE2" w:tentative="1">
      <w:start w:val="1"/>
      <w:numFmt w:val="lowerLetter"/>
      <w:lvlText w:val="%5."/>
      <w:lvlJc w:val="left"/>
      <w:pPr>
        <w:ind w:left="3949" w:hanging="360"/>
      </w:pPr>
    </w:lvl>
    <w:lvl w:ilvl="5" w:tplc="968620C4" w:tentative="1">
      <w:start w:val="1"/>
      <w:numFmt w:val="lowerRoman"/>
      <w:lvlText w:val="%6."/>
      <w:lvlJc w:val="right"/>
      <w:pPr>
        <w:ind w:left="4669" w:hanging="180"/>
      </w:pPr>
    </w:lvl>
    <w:lvl w:ilvl="6" w:tplc="4844C0D2" w:tentative="1">
      <w:start w:val="1"/>
      <w:numFmt w:val="decimal"/>
      <w:lvlText w:val="%7."/>
      <w:lvlJc w:val="left"/>
      <w:pPr>
        <w:ind w:left="5389" w:hanging="360"/>
      </w:pPr>
    </w:lvl>
    <w:lvl w:ilvl="7" w:tplc="CE0E72F6" w:tentative="1">
      <w:start w:val="1"/>
      <w:numFmt w:val="lowerLetter"/>
      <w:lvlText w:val="%8."/>
      <w:lvlJc w:val="left"/>
      <w:pPr>
        <w:ind w:left="6109" w:hanging="360"/>
      </w:pPr>
    </w:lvl>
    <w:lvl w:ilvl="8" w:tplc="A7B44DE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0F"/>
    <w:rsid w:val="00001D03"/>
    <w:rsid w:val="0003294D"/>
    <w:rsid w:val="0004249F"/>
    <w:rsid w:val="000470B4"/>
    <w:rsid w:val="00067ADB"/>
    <w:rsid w:val="00084C33"/>
    <w:rsid w:val="000A75F9"/>
    <w:rsid w:val="000D40F5"/>
    <w:rsid w:val="000F7D67"/>
    <w:rsid w:val="00112734"/>
    <w:rsid w:val="00143FBE"/>
    <w:rsid w:val="00164954"/>
    <w:rsid w:val="001B6893"/>
    <w:rsid w:val="001B6A66"/>
    <w:rsid w:val="001F2F9D"/>
    <w:rsid w:val="001F3324"/>
    <w:rsid w:val="002277DB"/>
    <w:rsid w:val="00255B8D"/>
    <w:rsid w:val="00265117"/>
    <w:rsid w:val="002662B9"/>
    <w:rsid w:val="00276CDA"/>
    <w:rsid w:val="002A570F"/>
    <w:rsid w:val="002B42DB"/>
    <w:rsid w:val="002B52D6"/>
    <w:rsid w:val="002F4962"/>
    <w:rsid w:val="00323B9F"/>
    <w:rsid w:val="00324C39"/>
    <w:rsid w:val="0034206F"/>
    <w:rsid w:val="0034238A"/>
    <w:rsid w:val="00350017"/>
    <w:rsid w:val="00382142"/>
    <w:rsid w:val="00393A66"/>
    <w:rsid w:val="003A151C"/>
    <w:rsid w:val="003A4B2D"/>
    <w:rsid w:val="003B4153"/>
    <w:rsid w:val="003D5B0C"/>
    <w:rsid w:val="003D7742"/>
    <w:rsid w:val="003D7E92"/>
    <w:rsid w:val="00400F16"/>
    <w:rsid w:val="004349BF"/>
    <w:rsid w:val="004502D8"/>
    <w:rsid w:val="0045063E"/>
    <w:rsid w:val="00474BC4"/>
    <w:rsid w:val="00490432"/>
    <w:rsid w:val="004B2CE5"/>
    <w:rsid w:val="004E3D5A"/>
    <w:rsid w:val="00500351"/>
    <w:rsid w:val="00511456"/>
    <w:rsid w:val="00542D27"/>
    <w:rsid w:val="00551D66"/>
    <w:rsid w:val="00574E70"/>
    <w:rsid w:val="00585AA1"/>
    <w:rsid w:val="005A4434"/>
    <w:rsid w:val="005C0F53"/>
    <w:rsid w:val="005F4653"/>
    <w:rsid w:val="005F48AE"/>
    <w:rsid w:val="006025F1"/>
    <w:rsid w:val="0061716F"/>
    <w:rsid w:val="00664E16"/>
    <w:rsid w:val="00674108"/>
    <w:rsid w:val="0067797B"/>
    <w:rsid w:val="00690AF2"/>
    <w:rsid w:val="006A40FD"/>
    <w:rsid w:val="006A7E23"/>
    <w:rsid w:val="006B61BC"/>
    <w:rsid w:val="006C5E1F"/>
    <w:rsid w:val="007247C6"/>
    <w:rsid w:val="00752BF9"/>
    <w:rsid w:val="00774419"/>
    <w:rsid w:val="007A6B5F"/>
    <w:rsid w:val="007B1AB0"/>
    <w:rsid w:val="00832FB6"/>
    <w:rsid w:val="008342B7"/>
    <w:rsid w:val="00857D12"/>
    <w:rsid w:val="00876748"/>
    <w:rsid w:val="00885422"/>
    <w:rsid w:val="008948FC"/>
    <w:rsid w:val="008C48AC"/>
    <w:rsid w:val="008D3F7A"/>
    <w:rsid w:val="00912F07"/>
    <w:rsid w:val="00914A09"/>
    <w:rsid w:val="00927DCA"/>
    <w:rsid w:val="00945881"/>
    <w:rsid w:val="00947AB5"/>
    <w:rsid w:val="00953632"/>
    <w:rsid w:val="009560D7"/>
    <w:rsid w:val="009611C9"/>
    <w:rsid w:val="00976576"/>
    <w:rsid w:val="00980BF0"/>
    <w:rsid w:val="00983C49"/>
    <w:rsid w:val="00A2785A"/>
    <w:rsid w:val="00A7257D"/>
    <w:rsid w:val="00A87665"/>
    <w:rsid w:val="00A91269"/>
    <w:rsid w:val="00AB1765"/>
    <w:rsid w:val="00AB5FF6"/>
    <w:rsid w:val="00AC7D77"/>
    <w:rsid w:val="00AF1A99"/>
    <w:rsid w:val="00B13EBC"/>
    <w:rsid w:val="00B45860"/>
    <w:rsid w:val="00B55787"/>
    <w:rsid w:val="00BA6C9F"/>
    <w:rsid w:val="00BE11CE"/>
    <w:rsid w:val="00BE3E30"/>
    <w:rsid w:val="00C04306"/>
    <w:rsid w:val="00C12C04"/>
    <w:rsid w:val="00C31CAE"/>
    <w:rsid w:val="00C41ED0"/>
    <w:rsid w:val="00C42EDC"/>
    <w:rsid w:val="00C5270D"/>
    <w:rsid w:val="00CE7E40"/>
    <w:rsid w:val="00D07906"/>
    <w:rsid w:val="00D5772F"/>
    <w:rsid w:val="00D61C24"/>
    <w:rsid w:val="00D61FB3"/>
    <w:rsid w:val="00D649F6"/>
    <w:rsid w:val="00D7451B"/>
    <w:rsid w:val="00D8162C"/>
    <w:rsid w:val="00DA4A7C"/>
    <w:rsid w:val="00DA5AAC"/>
    <w:rsid w:val="00DA7EAC"/>
    <w:rsid w:val="00DC3351"/>
    <w:rsid w:val="00DD145F"/>
    <w:rsid w:val="00E11821"/>
    <w:rsid w:val="00E25E38"/>
    <w:rsid w:val="00E26F20"/>
    <w:rsid w:val="00E2739C"/>
    <w:rsid w:val="00E33703"/>
    <w:rsid w:val="00E44E6A"/>
    <w:rsid w:val="00E552E2"/>
    <w:rsid w:val="00E64D9F"/>
    <w:rsid w:val="00E7380A"/>
    <w:rsid w:val="00E76F57"/>
    <w:rsid w:val="00E83D1C"/>
    <w:rsid w:val="00E96BED"/>
    <w:rsid w:val="00EA085A"/>
    <w:rsid w:val="00ED50D5"/>
    <w:rsid w:val="00F60C8C"/>
    <w:rsid w:val="00F93571"/>
    <w:rsid w:val="00FB63C3"/>
    <w:rsid w:val="00FC5F4C"/>
    <w:rsid w:val="00FF3B1B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5D3B7DB"/>
  <w15:docId w15:val="{23721876-356A-424D-8462-30DECFE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14A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B547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A0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CA05AD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eastAsia="ru-RU"/>
    </w:rPr>
  </w:style>
  <w:style w:type="character" w:customStyle="1" w:styleId="-2">
    <w:name w:val="Светлая заливка - Акцент 2 Знак"/>
    <w:link w:val="-21"/>
    <w:uiPriority w:val="30"/>
    <w:rsid w:val="00CA05AD"/>
    <w:rPr>
      <w:rFonts w:eastAsia="MS Mincho"/>
      <w:b/>
      <w:bCs/>
      <w:i/>
      <w:iCs/>
      <w:color w:val="4F81BD"/>
      <w:lang w:eastAsia="ru-RU"/>
    </w:rPr>
  </w:style>
  <w:style w:type="table" w:styleId="a7">
    <w:name w:val="Table Grid"/>
    <w:basedOn w:val="a1"/>
    <w:uiPriority w:val="59"/>
    <w:rsid w:val="00EB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2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czo@vostok-electra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akupki.tmn@vostok-electra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ts-tende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zakupki.gov.r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yumen.vostok-electr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FCCC20EDFEF44986782DD0403D453A" ma:contentTypeVersion="0" ma:contentTypeDescription="Создание документа." ma:contentTypeScope="" ma:versionID="71e079b2886e2f1983ff58f45d937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AEFA-33CB-4C29-BFC4-896D15F7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7BDAB-C4DC-4E02-98B4-1A92F5845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93A8-2FB8-4827-ACA7-25A643B48D22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7C6813-021C-46E2-84F7-62363A2F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Vostok-Electra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 (Студия Бурусова)</dc:creator>
  <cp:lastModifiedBy>Парчук Елизавета Петровна</cp:lastModifiedBy>
  <cp:revision>71</cp:revision>
  <cp:lastPrinted>2019-11-27T05:26:00Z</cp:lastPrinted>
  <dcterms:created xsi:type="dcterms:W3CDTF">2019-11-05T10:51:00Z</dcterms:created>
  <dcterms:modified xsi:type="dcterms:W3CDTF">2019-11-27T05:27:00Z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0x010100B5FCCC20EDFEF44986782DD0403D453A</vt:lpwstr>
  </property>
</Properties>
</file>